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633FB" w14:textId="77777777" w:rsidR="00594335" w:rsidRDefault="00594335" w:rsidP="00A00A58">
      <w:pPr>
        <w:pStyle w:val="Paragrafoelenco"/>
        <w:tabs>
          <w:tab w:val="left" w:pos="0"/>
        </w:tabs>
        <w:ind w:left="0" w:right="1423"/>
        <w:jc w:val="center"/>
        <w:rPr>
          <w:rFonts w:asciiTheme="minorHAnsi" w:hAnsiTheme="minorHAnsi"/>
          <w:b/>
          <w:iCs/>
          <w:color w:val="17365D" w:themeColor="text2" w:themeShade="BF"/>
          <w:sz w:val="36"/>
          <w:szCs w:val="36"/>
        </w:rPr>
      </w:pPr>
    </w:p>
    <w:p w14:paraId="3FF5079D" w14:textId="77777777" w:rsidR="000460A3" w:rsidRDefault="00A00A58" w:rsidP="00A00A58">
      <w:pPr>
        <w:pStyle w:val="Paragrafoelenco"/>
        <w:tabs>
          <w:tab w:val="left" w:pos="0"/>
        </w:tabs>
        <w:ind w:left="0" w:right="1423"/>
        <w:jc w:val="center"/>
        <w:rPr>
          <w:rFonts w:asciiTheme="minorHAnsi" w:hAnsiTheme="minorHAnsi"/>
          <w:b/>
          <w:iCs/>
          <w:color w:val="17365D" w:themeColor="text2" w:themeShade="BF"/>
          <w:sz w:val="36"/>
          <w:szCs w:val="36"/>
        </w:rPr>
      </w:pPr>
      <w:r w:rsidRPr="00594335">
        <w:rPr>
          <w:rFonts w:asciiTheme="minorHAnsi" w:hAnsiTheme="minorHAnsi"/>
          <w:b/>
          <w:iCs/>
          <w:color w:val="17365D" w:themeColor="text2" w:themeShade="BF"/>
          <w:sz w:val="36"/>
          <w:szCs w:val="36"/>
        </w:rPr>
        <w:t>REGOLAMENTO</w:t>
      </w:r>
    </w:p>
    <w:p w14:paraId="3631ED4C" w14:textId="77777777" w:rsidR="00594335" w:rsidRPr="00594335" w:rsidRDefault="003A6AD8" w:rsidP="003A6AD8">
      <w:pPr>
        <w:pStyle w:val="Paragrafoelenco"/>
        <w:tabs>
          <w:tab w:val="left" w:pos="0"/>
          <w:tab w:val="left" w:pos="7170"/>
        </w:tabs>
        <w:ind w:left="0" w:right="1423"/>
        <w:rPr>
          <w:rFonts w:asciiTheme="minorHAnsi" w:hAnsiTheme="minorHAnsi"/>
          <w:b/>
          <w:iCs/>
          <w:color w:val="17365D" w:themeColor="text2" w:themeShade="BF"/>
          <w:sz w:val="36"/>
          <w:szCs w:val="36"/>
        </w:rPr>
      </w:pPr>
      <w:r>
        <w:rPr>
          <w:rFonts w:asciiTheme="minorHAnsi" w:hAnsiTheme="minorHAnsi"/>
          <w:b/>
          <w:iCs/>
          <w:color w:val="17365D" w:themeColor="text2" w:themeShade="BF"/>
          <w:sz w:val="36"/>
          <w:szCs w:val="36"/>
        </w:rPr>
        <w:tab/>
      </w:r>
    </w:p>
    <w:p w14:paraId="4984FBAC" w14:textId="77777777" w:rsidR="007571F5" w:rsidRDefault="007571F5" w:rsidP="007571F5">
      <w:pPr>
        <w:pStyle w:val="Paragrafoelenco"/>
        <w:tabs>
          <w:tab w:val="left" w:pos="0"/>
        </w:tabs>
        <w:ind w:left="0" w:right="1423"/>
        <w:jc w:val="both"/>
        <w:rPr>
          <w:rFonts w:ascii="Candara" w:hAnsi="Candara"/>
          <w:bCs/>
          <w:color w:val="17365D" w:themeColor="text2" w:themeShade="BF"/>
          <w:sz w:val="22"/>
          <w:szCs w:val="22"/>
        </w:rPr>
      </w:pPr>
      <w:r w:rsidRPr="007571F5">
        <w:rPr>
          <w:rFonts w:asciiTheme="minorHAnsi" w:hAnsiTheme="minorHAnsi"/>
          <w:iCs/>
          <w:color w:val="17365D" w:themeColor="text2" w:themeShade="BF"/>
          <w:sz w:val="22"/>
          <w:szCs w:val="22"/>
        </w:rPr>
        <w:t xml:space="preserve">CADIPROF rimborsa </w:t>
      </w:r>
      <w:r w:rsidR="00102E19">
        <w:rPr>
          <w:rFonts w:asciiTheme="minorHAnsi" w:hAnsiTheme="minorHAnsi"/>
          <w:iCs/>
          <w:color w:val="17365D" w:themeColor="text2" w:themeShade="BF"/>
          <w:sz w:val="22"/>
          <w:szCs w:val="22"/>
        </w:rPr>
        <w:t>parte delle</w:t>
      </w:r>
      <w:r w:rsidRPr="007571F5">
        <w:rPr>
          <w:rFonts w:asciiTheme="minorHAnsi" w:hAnsiTheme="minorHAnsi"/>
          <w:iCs/>
          <w:color w:val="17365D" w:themeColor="text2" w:themeShade="BF"/>
          <w:sz w:val="22"/>
          <w:szCs w:val="22"/>
        </w:rPr>
        <w:t xml:space="preserve"> spese sostenute durante il periodo di copertura nel caso</w:t>
      </w:r>
      <w:r w:rsidR="00701B76">
        <w:rPr>
          <w:rFonts w:asciiTheme="minorHAnsi" w:hAnsiTheme="minorHAnsi"/>
          <w:iCs/>
          <w:color w:val="17365D" w:themeColor="text2" w:themeShade="BF"/>
          <w:sz w:val="22"/>
          <w:szCs w:val="22"/>
        </w:rPr>
        <w:t xml:space="preserve"> in cui l’iscritto faccia ricorso a</w:t>
      </w:r>
      <w:r w:rsidRPr="007571F5">
        <w:rPr>
          <w:rFonts w:asciiTheme="minorHAnsi" w:hAnsiTheme="minorHAnsi"/>
          <w:iCs/>
          <w:color w:val="17365D" w:themeColor="text2" w:themeShade="BF"/>
          <w:sz w:val="22"/>
          <w:szCs w:val="22"/>
        </w:rPr>
        <w:t xml:space="preserve"> </w:t>
      </w:r>
      <w:r w:rsidR="00F64872">
        <w:rPr>
          <w:rFonts w:ascii="Candara" w:hAnsi="Candara"/>
          <w:bCs/>
          <w:color w:val="17365D" w:themeColor="text2" w:themeShade="BF"/>
          <w:sz w:val="22"/>
          <w:szCs w:val="22"/>
          <w:u w:val="single"/>
        </w:rPr>
        <w:t>consulenza psicologica</w:t>
      </w:r>
      <w:r w:rsidR="003C679E" w:rsidRPr="00C95FC8">
        <w:rPr>
          <w:rFonts w:ascii="Candara" w:hAnsi="Candara"/>
          <w:bCs/>
          <w:color w:val="17365D" w:themeColor="text2" w:themeShade="BF"/>
          <w:sz w:val="22"/>
          <w:szCs w:val="22"/>
          <w:u w:val="single"/>
        </w:rPr>
        <w:t>,</w:t>
      </w:r>
      <w:r w:rsidR="00B73F04" w:rsidRPr="00C95FC8">
        <w:rPr>
          <w:rFonts w:ascii="Candara" w:hAnsi="Candara"/>
          <w:bCs/>
          <w:color w:val="17365D" w:themeColor="text2" w:themeShade="BF"/>
          <w:sz w:val="22"/>
          <w:szCs w:val="22"/>
        </w:rPr>
        <w:t xml:space="preserve"> </w:t>
      </w:r>
      <w:r w:rsidR="003C679E" w:rsidRPr="00C95FC8">
        <w:rPr>
          <w:rFonts w:ascii="Candara" w:hAnsi="Candara"/>
          <w:b/>
          <w:color w:val="17365D" w:themeColor="text2" w:themeShade="BF"/>
          <w:sz w:val="22"/>
          <w:szCs w:val="22"/>
        </w:rPr>
        <w:t>in presenza o video-consulto</w:t>
      </w:r>
      <w:r w:rsidR="003C679E" w:rsidRPr="00C95FC8">
        <w:rPr>
          <w:rFonts w:ascii="Candara" w:hAnsi="Candara"/>
          <w:bCs/>
          <w:color w:val="17365D" w:themeColor="text2" w:themeShade="BF"/>
          <w:sz w:val="22"/>
          <w:szCs w:val="22"/>
        </w:rPr>
        <w:t xml:space="preserve">, </w:t>
      </w:r>
      <w:r w:rsidR="00F64872" w:rsidRPr="00C95FC8">
        <w:rPr>
          <w:rFonts w:ascii="Candara" w:hAnsi="Candara"/>
          <w:bCs/>
          <w:color w:val="17365D" w:themeColor="text2" w:themeShade="BF"/>
          <w:sz w:val="22"/>
          <w:szCs w:val="22"/>
        </w:rPr>
        <w:t>presso</w:t>
      </w:r>
      <w:r w:rsidR="00F64872">
        <w:rPr>
          <w:rFonts w:ascii="Candara" w:hAnsi="Candara"/>
          <w:bCs/>
          <w:color w:val="17365D" w:themeColor="text2" w:themeShade="BF"/>
          <w:sz w:val="22"/>
          <w:szCs w:val="22"/>
        </w:rPr>
        <w:t xml:space="preserve"> uno degli psicologi iscritti a</w:t>
      </w:r>
      <w:r w:rsidR="00155132">
        <w:rPr>
          <w:rFonts w:ascii="Candara" w:hAnsi="Candara"/>
          <w:bCs/>
          <w:color w:val="17365D" w:themeColor="text2" w:themeShade="BF"/>
          <w:sz w:val="22"/>
          <w:szCs w:val="22"/>
        </w:rPr>
        <w:t>lla rete CADIPROF/</w:t>
      </w:r>
      <w:r w:rsidR="00F64872">
        <w:rPr>
          <w:rFonts w:ascii="Candara" w:hAnsi="Candara"/>
          <w:bCs/>
          <w:color w:val="17365D" w:themeColor="text2" w:themeShade="BF"/>
          <w:sz w:val="22"/>
          <w:szCs w:val="22"/>
        </w:rPr>
        <w:t xml:space="preserve">PLP </w:t>
      </w:r>
      <w:r w:rsidR="00155132">
        <w:rPr>
          <w:rFonts w:ascii="Candara" w:hAnsi="Candara"/>
          <w:bCs/>
          <w:color w:val="17365D" w:themeColor="text2" w:themeShade="BF"/>
          <w:sz w:val="22"/>
          <w:szCs w:val="22"/>
        </w:rPr>
        <w:t>(</w:t>
      </w:r>
      <w:r w:rsidR="00F64872">
        <w:rPr>
          <w:rFonts w:ascii="Candara" w:hAnsi="Candara"/>
          <w:bCs/>
          <w:color w:val="17365D" w:themeColor="text2" w:themeShade="BF"/>
          <w:sz w:val="22"/>
          <w:szCs w:val="22"/>
        </w:rPr>
        <w:t>Associazione degli Psicologi Liberi Professionisti</w:t>
      </w:r>
      <w:r w:rsidR="00155132">
        <w:rPr>
          <w:rFonts w:ascii="Candara" w:hAnsi="Candara"/>
          <w:bCs/>
          <w:color w:val="17365D" w:themeColor="text2" w:themeShade="BF"/>
          <w:sz w:val="22"/>
          <w:szCs w:val="22"/>
        </w:rPr>
        <w:t>)</w:t>
      </w:r>
      <w:r w:rsidR="00F64872">
        <w:rPr>
          <w:rFonts w:ascii="Candara" w:hAnsi="Candara"/>
          <w:bCs/>
          <w:color w:val="17365D" w:themeColor="text2" w:themeShade="BF"/>
          <w:sz w:val="22"/>
          <w:szCs w:val="22"/>
        </w:rPr>
        <w:t xml:space="preserve"> e aderenti al progetto</w:t>
      </w:r>
      <w:r w:rsidR="00155132">
        <w:rPr>
          <w:rFonts w:ascii="Candara" w:hAnsi="Candara"/>
          <w:bCs/>
          <w:color w:val="17365D" w:themeColor="text2" w:themeShade="BF"/>
          <w:sz w:val="22"/>
          <w:szCs w:val="22"/>
        </w:rPr>
        <w:t>,</w:t>
      </w:r>
      <w:r w:rsidR="00F64872">
        <w:rPr>
          <w:rFonts w:ascii="Candara" w:hAnsi="Candara"/>
          <w:bCs/>
          <w:color w:val="17365D" w:themeColor="text2" w:themeShade="BF"/>
          <w:sz w:val="22"/>
          <w:szCs w:val="22"/>
        </w:rPr>
        <w:t xml:space="preserve"> </w:t>
      </w:r>
      <w:r w:rsidR="00B73F04">
        <w:rPr>
          <w:rFonts w:ascii="Candara" w:hAnsi="Candara"/>
          <w:bCs/>
          <w:color w:val="17365D" w:themeColor="text2" w:themeShade="BF"/>
          <w:sz w:val="22"/>
          <w:szCs w:val="22"/>
        </w:rPr>
        <w:t>con i relativi limiti di rimborso massimo previsti</w:t>
      </w:r>
      <w:r>
        <w:rPr>
          <w:rFonts w:ascii="Candara" w:hAnsi="Candara"/>
          <w:bCs/>
          <w:color w:val="17365D" w:themeColor="text2" w:themeShade="BF"/>
          <w:sz w:val="22"/>
          <w:szCs w:val="22"/>
        </w:rPr>
        <w:t>.</w:t>
      </w:r>
    </w:p>
    <w:p w14:paraId="0DB7CAD5" w14:textId="77777777" w:rsidR="00155132" w:rsidRDefault="00155132" w:rsidP="007571F5">
      <w:pPr>
        <w:pStyle w:val="Paragrafoelenco"/>
        <w:tabs>
          <w:tab w:val="left" w:pos="0"/>
        </w:tabs>
        <w:ind w:left="0" w:right="1423"/>
        <w:jc w:val="both"/>
        <w:rPr>
          <w:rFonts w:ascii="Candara" w:hAnsi="Candara"/>
          <w:bCs/>
          <w:color w:val="17365D" w:themeColor="text2" w:themeShade="BF"/>
          <w:sz w:val="22"/>
          <w:szCs w:val="22"/>
        </w:rPr>
      </w:pPr>
    </w:p>
    <w:p w14:paraId="44A2CA9A" w14:textId="77777777" w:rsidR="00A00A58" w:rsidRPr="00A00A58" w:rsidRDefault="00A00A58" w:rsidP="00A00A58">
      <w:pPr>
        <w:pStyle w:val="Paragrafoelenco"/>
        <w:numPr>
          <w:ilvl w:val="0"/>
          <w:numId w:val="10"/>
        </w:numPr>
        <w:tabs>
          <w:tab w:val="left" w:pos="0"/>
        </w:tabs>
        <w:ind w:right="1423"/>
        <w:jc w:val="both"/>
        <w:rPr>
          <w:rFonts w:asciiTheme="minorHAnsi" w:hAnsiTheme="minorHAnsi"/>
          <w:b/>
          <w:iCs/>
          <w:color w:val="17365D" w:themeColor="text2" w:themeShade="BF"/>
          <w:sz w:val="28"/>
          <w:szCs w:val="28"/>
        </w:rPr>
      </w:pPr>
      <w:r w:rsidRPr="00A00A58">
        <w:rPr>
          <w:rFonts w:asciiTheme="minorHAnsi" w:hAnsiTheme="minorHAnsi"/>
          <w:b/>
          <w:iCs/>
          <w:color w:val="17365D" w:themeColor="text2" w:themeShade="BF"/>
          <w:sz w:val="28"/>
          <w:szCs w:val="28"/>
        </w:rPr>
        <w:t>OGGETTO DELLA GARANZIA</w:t>
      </w:r>
    </w:p>
    <w:p w14:paraId="3443540E" w14:textId="77777777" w:rsidR="00A00A58" w:rsidRDefault="00A00A58" w:rsidP="00155132">
      <w:pPr>
        <w:pStyle w:val="Paragrafoelenco"/>
        <w:tabs>
          <w:tab w:val="left" w:pos="0"/>
        </w:tabs>
        <w:ind w:left="0" w:right="1423"/>
        <w:jc w:val="both"/>
        <w:rPr>
          <w:rFonts w:asciiTheme="minorHAnsi" w:hAnsiTheme="minorHAnsi"/>
          <w:iCs/>
          <w:color w:val="17365D" w:themeColor="text2" w:themeShade="BF"/>
          <w:sz w:val="22"/>
          <w:szCs w:val="22"/>
        </w:rPr>
      </w:pPr>
    </w:p>
    <w:p w14:paraId="15FC7C53" w14:textId="62B46DC0" w:rsidR="00155132" w:rsidRDefault="00155132" w:rsidP="00155132">
      <w:pPr>
        <w:pStyle w:val="Paragrafoelenco"/>
        <w:tabs>
          <w:tab w:val="left" w:pos="0"/>
        </w:tabs>
        <w:ind w:left="0" w:right="1423"/>
        <w:jc w:val="both"/>
        <w:rPr>
          <w:rFonts w:asciiTheme="minorHAnsi" w:hAnsiTheme="minorHAnsi"/>
          <w:iCs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iCs/>
          <w:color w:val="17365D" w:themeColor="text2" w:themeShade="BF"/>
          <w:sz w:val="22"/>
          <w:szCs w:val="22"/>
        </w:rPr>
        <w:t xml:space="preserve">La prestazione oggetto della presente garanzia è la </w:t>
      </w:r>
      <w:r w:rsidRPr="00155132">
        <w:rPr>
          <w:rFonts w:asciiTheme="minorHAnsi" w:hAnsiTheme="minorHAnsi"/>
          <w:iCs/>
          <w:color w:val="17365D" w:themeColor="text2" w:themeShade="BF"/>
          <w:sz w:val="22"/>
          <w:szCs w:val="22"/>
        </w:rPr>
        <w:t>Consulenza psicologi</w:t>
      </w:r>
      <w:r>
        <w:rPr>
          <w:rFonts w:asciiTheme="minorHAnsi" w:hAnsiTheme="minorHAnsi"/>
          <w:iCs/>
          <w:color w:val="17365D" w:themeColor="text2" w:themeShade="BF"/>
          <w:sz w:val="22"/>
          <w:szCs w:val="22"/>
        </w:rPr>
        <w:t>ca in merito alle seguenti aree:</w:t>
      </w:r>
    </w:p>
    <w:p w14:paraId="3EE33897" w14:textId="77777777" w:rsidR="00C95FC8" w:rsidRDefault="00C95FC8" w:rsidP="00155132">
      <w:pPr>
        <w:pStyle w:val="Paragrafoelenco"/>
        <w:tabs>
          <w:tab w:val="left" w:pos="0"/>
        </w:tabs>
        <w:ind w:left="0" w:right="1423"/>
        <w:jc w:val="both"/>
        <w:rPr>
          <w:rFonts w:asciiTheme="minorHAnsi" w:hAnsiTheme="minorHAnsi"/>
          <w:iCs/>
          <w:color w:val="17365D" w:themeColor="text2" w:themeShade="BF"/>
          <w:sz w:val="22"/>
          <w:szCs w:val="22"/>
        </w:rPr>
      </w:pPr>
    </w:p>
    <w:p w14:paraId="104F2272" w14:textId="79315365" w:rsidR="00C95FC8" w:rsidRPr="00C95FC8" w:rsidRDefault="00C95FC8" w:rsidP="00C95FC8">
      <w:pPr>
        <w:pStyle w:val="Paragrafoelenco"/>
        <w:tabs>
          <w:tab w:val="left" w:pos="0"/>
        </w:tabs>
        <w:ind w:right="1423"/>
        <w:jc w:val="both"/>
        <w:rPr>
          <w:rFonts w:asciiTheme="minorHAnsi" w:hAnsiTheme="minorHAnsi"/>
          <w:b/>
          <w:i/>
          <w:iCs/>
          <w:color w:val="17365D" w:themeColor="text2" w:themeShade="BF"/>
          <w:sz w:val="22"/>
          <w:szCs w:val="22"/>
        </w:rPr>
      </w:pPr>
      <w:r w:rsidRPr="00C95FC8">
        <w:rPr>
          <w:rFonts w:asciiTheme="minorHAnsi" w:hAnsiTheme="minorHAnsi"/>
          <w:b/>
          <w:i/>
          <w:iCs/>
          <w:color w:val="17365D" w:themeColor="text2" w:themeShade="BF"/>
          <w:sz w:val="22"/>
          <w:szCs w:val="22"/>
        </w:rPr>
        <w:t>Supporto relativo all’emergenza COVID-19</w:t>
      </w:r>
      <w:r w:rsidRPr="00C95FC8">
        <w:rPr>
          <w:rFonts w:asciiTheme="minorHAnsi" w:hAnsiTheme="minorHAnsi"/>
          <w:b/>
          <w:i/>
          <w:iCs/>
          <w:color w:val="17365D" w:themeColor="text2" w:themeShade="BF"/>
          <w:sz w:val="22"/>
          <w:szCs w:val="22"/>
        </w:rPr>
        <w:t>:</w:t>
      </w:r>
    </w:p>
    <w:p w14:paraId="11EDD556" w14:textId="77777777" w:rsidR="00C95FC8" w:rsidRPr="00C95FC8" w:rsidRDefault="00C95FC8" w:rsidP="00C95FC8">
      <w:pPr>
        <w:pStyle w:val="Paragrafoelenco"/>
        <w:numPr>
          <w:ilvl w:val="0"/>
          <w:numId w:val="7"/>
        </w:numPr>
        <w:tabs>
          <w:tab w:val="left" w:pos="0"/>
        </w:tabs>
        <w:ind w:right="1423"/>
        <w:jc w:val="both"/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</w:pPr>
      <w:r w:rsidRPr="00C95FC8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>gestione dello stress legato al distanziamento sociale</w:t>
      </w:r>
    </w:p>
    <w:p w14:paraId="6830C845" w14:textId="77777777" w:rsidR="00C95FC8" w:rsidRPr="00C95FC8" w:rsidRDefault="00C95FC8" w:rsidP="00C95FC8">
      <w:pPr>
        <w:pStyle w:val="Paragrafoelenco"/>
        <w:numPr>
          <w:ilvl w:val="0"/>
          <w:numId w:val="7"/>
        </w:numPr>
        <w:tabs>
          <w:tab w:val="left" w:pos="0"/>
        </w:tabs>
        <w:ind w:right="1423"/>
        <w:jc w:val="both"/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</w:pPr>
      <w:r w:rsidRPr="00C95FC8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>difficoltà legate alla gestione dei nuovi tempi e spazi di vita</w:t>
      </w:r>
    </w:p>
    <w:p w14:paraId="6D9C2432" w14:textId="77777777" w:rsidR="00C95FC8" w:rsidRPr="00C95FC8" w:rsidRDefault="00C95FC8" w:rsidP="00C95FC8">
      <w:pPr>
        <w:pStyle w:val="Paragrafoelenco"/>
        <w:numPr>
          <w:ilvl w:val="0"/>
          <w:numId w:val="7"/>
        </w:numPr>
        <w:tabs>
          <w:tab w:val="left" w:pos="0"/>
        </w:tabs>
        <w:ind w:right="1423"/>
        <w:jc w:val="both"/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</w:pPr>
      <w:r w:rsidRPr="00C95FC8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>gestione di ansie e paure legate al contagio</w:t>
      </w:r>
    </w:p>
    <w:p w14:paraId="7B6166DF" w14:textId="36E79717" w:rsidR="00C95FC8" w:rsidRPr="00C95FC8" w:rsidRDefault="00C95FC8" w:rsidP="00C95FC8">
      <w:pPr>
        <w:pStyle w:val="Paragrafoelenco"/>
        <w:numPr>
          <w:ilvl w:val="0"/>
          <w:numId w:val="7"/>
        </w:numPr>
        <w:tabs>
          <w:tab w:val="left" w:pos="0"/>
        </w:tabs>
        <w:ind w:right="1423"/>
        <w:jc w:val="both"/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</w:pPr>
      <w:r w:rsidRPr="00C95FC8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>gestione di situazioni di malattia o lutti legati al contagio da Covid-19</w:t>
      </w:r>
    </w:p>
    <w:p w14:paraId="123A2A76" w14:textId="77777777" w:rsidR="00594335" w:rsidRPr="00C95FC8" w:rsidRDefault="00594335" w:rsidP="00155132">
      <w:pPr>
        <w:pStyle w:val="Paragrafoelenco"/>
        <w:tabs>
          <w:tab w:val="left" w:pos="0"/>
        </w:tabs>
        <w:ind w:left="0" w:right="1423"/>
        <w:jc w:val="both"/>
        <w:rPr>
          <w:rFonts w:asciiTheme="minorHAnsi" w:hAnsiTheme="minorHAnsi"/>
          <w:iCs/>
          <w:color w:val="17365D" w:themeColor="text2" w:themeShade="BF"/>
          <w:sz w:val="22"/>
          <w:szCs w:val="22"/>
        </w:rPr>
      </w:pPr>
    </w:p>
    <w:p w14:paraId="1F54B683" w14:textId="77777777" w:rsidR="00C95FC8" w:rsidRPr="00313249" w:rsidRDefault="00C95FC8" w:rsidP="00C95FC8">
      <w:pPr>
        <w:pStyle w:val="Paragrafoelenco"/>
        <w:tabs>
          <w:tab w:val="left" w:pos="0"/>
        </w:tabs>
        <w:ind w:right="1423"/>
        <w:jc w:val="both"/>
        <w:rPr>
          <w:rFonts w:asciiTheme="minorHAnsi" w:hAnsiTheme="minorHAnsi"/>
          <w:b/>
          <w:i/>
          <w:iCs/>
          <w:color w:val="17365D" w:themeColor="text2" w:themeShade="BF"/>
          <w:sz w:val="22"/>
          <w:szCs w:val="22"/>
        </w:rPr>
      </w:pPr>
      <w:r w:rsidRPr="00313249">
        <w:rPr>
          <w:rFonts w:asciiTheme="minorHAnsi" w:hAnsiTheme="minorHAnsi"/>
          <w:b/>
          <w:i/>
          <w:iCs/>
          <w:color w:val="17365D" w:themeColor="text2" w:themeShade="BF"/>
          <w:sz w:val="22"/>
          <w:szCs w:val="22"/>
        </w:rPr>
        <w:t>Supporto relativo all’ambito lavorativo:</w:t>
      </w:r>
    </w:p>
    <w:p w14:paraId="0FEA75C4" w14:textId="77777777" w:rsidR="00C95FC8" w:rsidRPr="00313249" w:rsidRDefault="00C95FC8" w:rsidP="00C95FC8">
      <w:pPr>
        <w:pStyle w:val="Paragrafoelenco"/>
        <w:numPr>
          <w:ilvl w:val="0"/>
          <w:numId w:val="7"/>
        </w:numPr>
        <w:tabs>
          <w:tab w:val="left" w:pos="0"/>
        </w:tabs>
        <w:ind w:right="1423"/>
        <w:jc w:val="both"/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</w:pPr>
      <w:r w:rsidRPr="00313249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>prevenzione del burnout;</w:t>
      </w:r>
    </w:p>
    <w:p w14:paraId="30B4A031" w14:textId="77777777" w:rsidR="00C95FC8" w:rsidRPr="00313249" w:rsidRDefault="00C95FC8" w:rsidP="00C95FC8">
      <w:pPr>
        <w:pStyle w:val="Paragrafoelenco"/>
        <w:numPr>
          <w:ilvl w:val="0"/>
          <w:numId w:val="7"/>
        </w:numPr>
        <w:tabs>
          <w:tab w:val="left" w:pos="0"/>
        </w:tabs>
        <w:ind w:right="1423"/>
        <w:jc w:val="both"/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</w:pPr>
      <w:r w:rsidRPr="00313249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>coaching sulle competenze trasversali;</w:t>
      </w:r>
    </w:p>
    <w:p w14:paraId="1C72564A" w14:textId="77777777" w:rsidR="00C95FC8" w:rsidRPr="00313249" w:rsidRDefault="00C95FC8" w:rsidP="00C95FC8">
      <w:pPr>
        <w:pStyle w:val="Paragrafoelenco"/>
        <w:numPr>
          <w:ilvl w:val="0"/>
          <w:numId w:val="7"/>
        </w:numPr>
        <w:tabs>
          <w:tab w:val="left" w:pos="0"/>
        </w:tabs>
        <w:ind w:right="1423"/>
        <w:jc w:val="both"/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</w:pPr>
      <w:r w:rsidRPr="00313249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>ottimizzazione della gestione del tempo;</w:t>
      </w:r>
    </w:p>
    <w:p w14:paraId="69650A3B" w14:textId="77777777" w:rsidR="00C95FC8" w:rsidRPr="00313249" w:rsidRDefault="00C95FC8" w:rsidP="00C95FC8">
      <w:pPr>
        <w:pStyle w:val="Paragrafoelenco"/>
        <w:numPr>
          <w:ilvl w:val="0"/>
          <w:numId w:val="7"/>
        </w:numPr>
        <w:tabs>
          <w:tab w:val="left" w:pos="0"/>
        </w:tabs>
        <w:ind w:right="1423"/>
        <w:jc w:val="both"/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</w:pPr>
      <w:r w:rsidRPr="00313249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>prevenzione dello stress lavoro correlato;</w:t>
      </w:r>
    </w:p>
    <w:p w14:paraId="59F61A77" w14:textId="77777777" w:rsidR="00C95FC8" w:rsidRDefault="00C95FC8" w:rsidP="00C95FC8">
      <w:pPr>
        <w:pStyle w:val="Paragrafoelenco"/>
        <w:tabs>
          <w:tab w:val="left" w:pos="0"/>
        </w:tabs>
        <w:ind w:right="1423"/>
        <w:jc w:val="both"/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</w:pPr>
      <w:r w:rsidRPr="00313249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>coaching di comunicazione efficace.</w:t>
      </w:r>
    </w:p>
    <w:p w14:paraId="3E8FAAB5" w14:textId="77777777" w:rsidR="00C95FC8" w:rsidRDefault="00C95FC8" w:rsidP="00C95FC8">
      <w:pPr>
        <w:pStyle w:val="Paragrafoelenco"/>
        <w:tabs>
          <w:tab w:val="left" w:pos="0"/>
        </w:tabs>
        <w:ind w:right="1423"/>
        <w:jc w:val="both"/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</w:pPr>
    </w:p>
    <w:p w14:paraId="5C7BAE15" w14:textId="51622E1B" w:rsidR="00313249" w:rsidRPr="00C95FC8" w:rsidRDefault="00313249" w:rsidP="00C95FC8">
      <w:pPr>
        <w:pStyle w:val="Paragrafoelenco"/>
        <w:tabs>
          <w:tab w:val="left" w:pos="0"/>
        </w:tabs>
        <w:ind w:right="1423"/>
        <w:jc w:val="both"/>
        <w:rPr>
          <w:rFonts w:asciiTheme="minorHAnsi" w:hAnsiTheme="minorHAnsi"/>
          <w:b/>
          <w:i/>
          <w:iCs/>
          <w:color w:val="17365D" w:themeColor="text2" w:themeShade="BF"/>
          <w:sz w:val="22"/>
          <w:szCs w:val="22"/>
        </w:rPr>
      </w:pPr>
      <w:r w:rsidRPr="00C95FC8">
        <w:rPr>
          <w:rFonts w:asciiTheme="minorHAnsi" w:hAnsiTheme="minorHAnsi"/>
          <w:b/>
          <w:i/>
          <w:iCs/>
          <w:color w:val="17365D" w:themeColor="text2" w:themeShade="BF"/>
          <w:sz w:val="22"/>
          <w:szCs w:val="22"/>
        </w:rPr>
        <w:t>Sostegno alla genitorialità:</w:t>
      </w:r>
    </w:p>
    <w:p w14:paraId="0FD244D5" w14:textId="77777777" w:rsidR="00313249" w:rsidRPr="00C95FC8" w:rsidRDefault="00313249" w:rsidP="00313249">
      <w:pPr>
        <w:pStyle w:val="Paragrafoelenco"/>
        <w:numPr>
          <w:ilvl w:val="0"/>
          <w:numId w:val="7"/>
        </w:numPr>
        <w:tabs>
          <w:tab w:val="left" w:pos="0"/>
        </w:tabs>
        <w:ind w:right="1423"/>
        <w:jc w:val="both"/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</w:pPr>
      <w:r w:rsidRPr="00C95FC8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>nel momento della scelta di avere un figlio;</w:t>
      </w:r>
    </w:p>
    <w:p w14:paraId="10A753C2" w14:textId="77777777" w:rsidR="00313249" w:rsidRPr="00313249" w:rsidRDefault="00313249" w:rsidP="00313249">
      <w:pPr>
        <w:pStyle w:val="Paragrafoelenco"/>
        <w:numPr>
          <w:ilvl w:val="0"/>
          <w:numId w:val="7"/>
        </w:numPr>
        <w:tabs>
          <w:tab w:val="left" w:pos="0"/>
        </w:tabs>
        <w:ind w:right="1423"/>
        <w:jc w:val="both"/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</w:pPr>
      <w:r w:rsidRPr="00313249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>nelle problematiche a essa connesse (difficoltà nella procreazione, fecondazione assistita, ecc.);</w:t>
      </w:r>
    </w:p>
    <w:p w14:paraId="7E44EBAD" w14:textId="77777777" w:rsidR="00313249" w:rsidRPr="00313249" w:rsidRDefault="00313249" w:rsidP="00313249">
      <w:pPr>
        <w:pStyle w:val="Paragrafoelenco"/>
        <w:numPr>
          <w:ilvl w:val="0"/>
          <w:numId w:val="7"/>
        </w:numPr>
        <w:tabs>
          <w:tab w:val="left" w:pos="0"/>
        </w:tabs>
        <w:ind w:right="1423"/>
        <w:jc w:val="both"/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</w:pPr>
      <w:r w:rsidRPr="00313249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>nel cambiamento che la nascita determina nell'equilibrio della persona, della coppia e/o della famiglia;</w:t>
      </w:r>
    </w:p>
    <w:p w14:paraId="35124083" w14:textId="77777777" w:rsidR="00313249" w:rsidRPr="00313249" w:rsidRDefault="00313249" w:rsidP="00313249">
      <w:pPr>
        <w:pStyle w:val="Paragrafoelenco"/>
        <w:numPr>
          <w:ilvl w:val="0"/>
          <w:numId w:val="7"/>
        </w:numPr>
        <w:tabs>
          <w:tab w:val="left" w:pos="0"/>
        </w:tabs>
        <w:ind w:right="1423"/>
        <w:jc w:val="both"/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</w:pPr>
      <w:r w:rsidRPr="00313249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>nelle fasi di sviluppo della relazione con il figlio che, con il mutare dell'età, presente problematiche sempre nuove;</w:t>
      </w:r>
    </w:p>
    <w:p w14:paraId="1841B463" w14:textId="77777777" w:rsidR="00313249" w:rsidRPr="00313249" w:rsidRDefault="00313249" w:rsidP="00313249">
      <w:pPr>
        <w:pStyle w:val="Paragrafoelenco"/>
        <w:numPr>
          <w:ilvl w:val="0"/>
          <w:numId w:val="7"/>
        </w:numPr>
        <w:tabs>
          <w:tab w:val="left" w:pos="0"/>
        </w:tabs>
        <w:ind w:right="1423"/>
        <w:jc w:val="both"/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</w:pPr>
      <w:r w:rsidRPr="00313249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>supporto per i problemi legati alla scuola del figlio (difficoltà scolastiche, demotivazione e disagio, orientamento agli studi, ecc.).</w:t>
      </w:r>
    </w:p>
    <w:p w14:paraId="2BB208CA" w14:textId="77777777" w:rsidR="00313249" w:rsidRPr="00313249" w:rsidRDefault="00313249" w:rsidP="00313249">
      <w:pPr>
        <w:pStyle w:val="Paragrafoelenco"/>
        <w:tabs>
          <w:tab w:val="left" w:pos="0"/>
        </w:tabs>
        <w:ind w:right="1423"/>
        <w:jc w:val="both"/>
        <w:rPr>
          <w:rFonts w:asciiTheme="minorHAnsi" w:hAnsiTheme="minorHAnsi"/>
          <w:b/>
          <w:i/>
          <w:iCs/>
          <w:color w:val="17365D" w:themeColor="text2" w:themeShade="BF"/>
          <w:sz w:val="22"/>
          <w:szCs w:val="22"/>
        </w:rPr>
      </w:pPr>
    </w:p>
    <w:p w14:paraId="68080A84" w14:textId="77777777" w:rsidR="00313249" w:rsidRPr="00313249" w:rsidRDefault="00313249" w:rsidP="00313249">
      <w:pPr>
        <w:pStyle w:val="Paragrafoelenco"/>
        <w:tabs>
          <w:tab w:val="left" w:pos="0"/>
        </w:tabs>
        <w:ind w:right="1423"/>
        <w:jc w:val="both"/>
        <w:rPr>
          <w:rFonts w:asciiTheme="minorHAnsi" w:hAnsiTheme="minorHAnsi"/>
          <w:b/>
          <w:i/>
          <w:iCs/>
          <w:color w:val="17365D" w:themeColor="text2" w:themeShade="BF"/>
          <w:sz w:val="22"/>
          <w:szCs w:val="22"/>
        </w:rPr>
      </w:pPr>
      <w:r w:rsidRPr="00313249">
        <w:rPr>
          <w:rFonts w:asciiTheme="minorHAnsi" w:hAnsiTheme="minorHAnsi"/>
          <w:b/>
          <w:i/>
          <w:iCs/>
          <w:color w:val="17365D" w:themeColor="text2" w:themeShade="BF"/>
          <w:sz w:val="22"/>
          <w:szCs w:val="22"/>
        </w:rPr>
        <w:t>Sostegno relativo a momenti di criticità della vita:</w:t>
      </w:r>
    </w:p>
    <w:p w14:paraId="178861B1" w14:textId="77777777" w:rsidR="00313249" w:rsidRPr="00313249" w:rsidRDefault="00313249" w:rsidP="00313249">
      <w:pPr>
        <w:pStyle w:val="Paragrafoelenco"/>
        <w:numPr>
          <w:ilvl w:val="0"/>
          <w:numId w:val="7"/>
        </w:numPr>
        <w:tabs>
          <w:tab w:val="left" w:pos="0"/>
        </w:tabs>
        <w:ind w:right="1423"/>
        <w:jc w:val="both"/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</w:pPr>
      <w:r w:rsidRPr="00313249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>scelta dell’IVS (Interruzione Volontaria della Gravidanza);</w:t>
      </w:r>
    </w:p>
    <w:p w14:paraId="661880D1" w14:textId="77777777" w:rsidR="00313249" w:rsidRPr="00313249" w:rsidRDefault="00313249" w:rsidP="00313249">
      <w:pPr>
        <w:pStyle w:val="Paragrafoelenco"/>
        <w:numPr>
          <w:ilvl w:val="0"/>
          <w:numId w:val="7"/>
        </w:numPr>
        <w:tabs>
          <w:tab w:val="left" w:pos="0"/>
        </w:tabs>
        <w:ind w:right="1423"/>
        <w:jc w:val="both"/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</w:pPr>
      <w:r w:rsidRPr="00313249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 xml:space="preserve">gravi eventi (morti accidentali/precoci congiunti; catastrofi/incidenti gravi; malattie gravi); </w:t>
      </w:r>
    </w:p>
    <w:p w14:paraId="5512B0A2" w14:textId="77777777" w:rsidR="00313249" w:rsidRPr="00313249" w:rsidRDefault="00313249" w:rsidP="00313249">
      <w:pPr>
        <w:pStyle w:val="Paragrafoelenco"/>
        <w:numPr>
          <w:ilvl w:val="0"/>
          <w:numId w:val="7"/>
        </w:numPr>
        <w:tabs>
          <w:tab w:val="left" w:pos="0"/>
        </w:tabs>
        <w:ind w:right="1423"/>
        <w:jc w:val="both"/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</w:pPr>
      <w:r w:rsidRPr="00313249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>supporto per le problematiche di coppia, anche relativamente alla conciliazione famiglia/lavoro;</w:t>
      </w:r>
    </w:p>
    <w:p w14:paraId="490F2778" w14:textId="77777777" w:rsidR="00313249" w:rsidRPr="00313249" w:rsidRDefault="00313249" w:rsidP="00313249">
      <w:pPr>
        <w:pStyle w:val="Paragrafoelenco"/>
        <w:numPr>
          <w:ilvl w:val="0"/>
          <w:numId w:val="7"/>
        </w:numPr>
        <w:tabs>
          <w:tab w:val="left" w:pos="0"/>
        </w:tabs>
        <w:ind w:right="1423"/>
        <w:jc w:val="both"/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</w:pPr>
      <w:r w:rsidRPr="00313249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>separazione e/o divorzio;</w:t>
      </w:r>
    </w:p>
    <w:p w14:paraId="656A00A8" w14:textId="77777777" w:rsidR="00313249" w:rsidRPr="00313249" w:rsidRDefault="00313249" w:rsidP="00313249">
      <w:pPr>
        <w:pStyle w:val="Paragrafoelenco"/>
        <w:numPr>
          <w:ilvl w:val="0"/>
          <w:numId w:val="7"/>
        </w:numPr>
        <w:tabs>
          <w:tab w:val="left" w:pos="0"/>
        </w:tabs>
        <w:ind w:right="1423"/>
        <w:jc w:val="both"/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</w:pPr>
      <w:r w:rsidRPr="00313249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>problematiche dell’età evolutiva;</w:t>
      </w:r>
    </w:p>
    <w:p w14:paraId="2EA8139C" w14:textId="77777777" w:rsidR="00313249" w:rsidRPr="00313249" w:rsidRDefault="00313249" w:rsidP="00313249">
      <w:pPr>
        <w:pStyle w:val="Paragrafoelenco"/>
        <w:numPr>
          <w:ilvl w:val="0"/>
          <w:numId w:val="7"/>
        </w:numPr>
        <w:tabs>
          <w:tab w:val="left" w:pos="0"/>
        </w:tabs>
        <w:ind w:right="1423"/>
        <w:jc w:val="both"/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</w:pPr>
      <w:r w:rsidRPr="00313249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lastRenderedPageBreak/>
        <w:t xml:space="preserve">sostegno alle attività di </w:t>
      </w:r>
      <w:proofErr w:type="spellStart"/>
      <w:r w:rsidRPr="00313249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>caregiver</w:t>
      </w:r>
      <w:proofErr w:type="spellEnd"/>
      <w:r w:rsidRPr="00313249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 xml:space="preserve"> nei riguardi di disabili, anziani e gravi ammalati in casa, in risposta al nuovo fenomeno di "generazione sandwich" intesa come quella che è chiamata ad occuparsi al contempo dei figli e dei genitori anziani;</w:t>
      </w:r>
    </w:p>
    <w:p w14:paraId="0221F9A7" w14:textId="56C7E657" w:rsidR="00313249" w:rsidRPr="00C95FC8" w:rsidRDefault="00313249" w:rsidP="00C95FC8">
      <w:pPr>
        <w:pStyle w:val="Paragrafoelenco"/>
        <w:numPr>
          <w:ilvl w:val="0"/>
          <w:numId w:val="7"/>
        </w:numPr>
        <w:tabs>
          <w:tab w:val="left" w:pos="0"/>
        </w:tabs>
        <w:ind w:right="1423"/>
        <w:jc w:val="both"/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</w:pPr>
      <w:r w:rsidRPr="00313249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>abusi e dipendenze (ludopatia; abuso di alcol e/o sostanze)</w:t>
      </w:r>
      <w:r w:rsidR="00C95FC8">
        <w:rPr>
          <w:rFonts w:asciiTheme="minorHAnsi" w:hAnsiTheme="minorHAnsi"/>
          <w:i/>
          <w:iCs/>
          <w:color w:val="17365D" w:themeColor="text2" w:themeShade="BF"/>
          <w:sz w:val="22"/>
          <w:szCs w:val="22"/>
        </w:rPr>
        <w:t>.</w:t>
      </w:r>
    </w:p>
    <w:p w14:paraId="432ACCF4" w14:textId="77777777" w:rsidR="00155132" w:rsidRDefault="00155132" w:rsidP="007571F5">
      <w:pPr>
        <w:pStyle w:val="Paragrafoelenco"/>
        <w:tabs>
          <w:tab w:val="left" w:pos="0"/>
        </w:tabs>
        <w:ind w:left="0" w:right="1423"/>
        <w:jc w:val="both"/>
        <w:rPr>
          <w:rFonts w:asciiTheme="minorHAnsi" w:hAnsiTheme="minorHAnsi"/>
          <w:iCs/>
          <w:color w:val="17365D" w:themeColor="text2" w:themeShade="BF"/>
          <w:sz w:val="22"/>
          <w:szCs w:val="22"/>
        </w:rPr>
      </w:pPr>
    </w:p>
    <w:p w14:paraId="59F0FAC5" w14:textId="77777777" w:rsidR="007571F5" w:rsidRPr="00F64872" w:rsidRDefault="00B73F04" w:rsidP="00A00A58">
      <w:pPr>
        <w:pStyle w:val="Paragrafoelenco"/>
        <w:numPr>
          <w:ilvl w:val="0"/>
          <w:numId w:val="10"/>
        </w:numPr>
        <w:tabs>
          <w:tab w:val="left" w:pos="0"/>
        </w:tabs>
        <w:ind w:right="1423"/>
        <w:jc w:val="center"/>
        <w:rPr>
          <w:rFonts w:asciiTheme="minorHAnsi" w:hAnsiTheme="minorHAnsi"/>
          <w:b/>
          <w:iCs/>
          <w:color w:val="17365D" w:themeColor="text2" w:themeShade="BF"/>
          <w:sz w:val="28"/>
          <w:szCs w:val="22"/>
        </w:rPr>
      </w:pPr>
      <w:r w:rsidRPr="00F64872">
        <w:rPr>
          <w:rFonts w:asciiTheme="minorHAnsi" w:hAnsiTheme="minorHAnsi"/>
          <w:b/>
          <w:iCs/>
          <w:color w:val="17365D" w:themeColor="text2" w:themeShade="BF"/>
          <w:sz w:val="28"/>
          <w:szCs w:val="22"/>
        </w:rPr>
        <w:t>RETE CADIPROF</w:t>
      </w:r>
      <w:r w:rsidR="006D222C" w:rsidRPr="00F64872">
        <w:rPr>
          <w:rFonts w:asciiTheme="minorHAnsi" w:hAnsiTheme="minorHAnsi"/>
          <w:b/>
          <w:iCs/>
          <w:color w:val="17365D" w:themeColor="text2" w:themeShade="BF"/>
          <w:sz w:val="28"/>
          <w:szCs w:val="22"/>
        </w:rPr>
        <w:t>/</w:t>
      </w:r>
      <w:r w:rsidR="00F64872" w:rsidRPr="00F64872">
        <w:rPr>
          <w:rFonts w:asciiTheme="minorHAnsi" w:hAnsiTheme="minorHAnsi"/>
          <w:b/>
          <w:iCs/>
          <w:color w:val="17365D" w:themeColor="text2" w:themeShade="BF"/>
          <w:sz w:val="28"/>
          <w:szCs w:val="22"/>
        </w:rPr>
        <w:t>PLP</w:t>
      </w:r>
      <w:r w:rsidR="00EE12CD" w:rsidRPr="00F64872">
        <w:rPr>
          <w:rFonts w:asciiTheme="minorHAnsi" w:hAnsiTheme="minorHAnsi"/>
          <w:b/>
          <w:iCs/>
          <w:color w:val="17365D" w:themeColor="text2" w:themeShade="BF"/>
          <w:sz w:val="28"/>
          <w:szCs w:val="22"/>
        </w:rPr>
        <w:t xml:space="preserve"> (consultabile sul sito </w:t>
      </w:r>
      <w:hyperlink r:id="rId7" w:history="1">
        <w:r w:rsidR="001760C1" w:rsidRPr="00546370">
          <w:rPr>
            <w:rStyle w:val="Collegamentoipertestuale"/>
            <w:rFonts w:asciiTheme="minorHAnsi" w:hAnsiTheme="minorHAnsi"/>
            <w:b/>
            <w:iCs/>
            <w:sz w:val="28"/>
            <w:szCs w:val="22"/>
          </w:rPr>
          <w:t>www.plpitalia.it</w:t>
        </w:r>
      </w:hyperlink>
      <w:r w:rsidR="00EE12CD" w:rsidRPr="00F64872">
        <w:rPr>
          <w:rFonts w:asciiTheme="minorHAnsi" w:hAnsiTheme="minorHAnsi"/>
          <w:b/>
          <w:iCs/>
          <w:color w:val="17365D" w:themeColor="text2" w:themeShade="BF"/>
          <w:sz w:val="28"/>
          <w:szCs w:val="22"/>
        </w:rPr>
        <w:t>)</w:t>
      </w:r>
    </w:p>
    <w:p w14:paraId="0CD13CF3" w14:textId="77777777" w:rsidR="00F64872" w:rsidRDefault="00F64872" w:rsidP="007571F5">
      <w:pPr>
        <w:pStyle w:val="Paragrafoelenco"/>
        <w:tabs>
          <w:tab w:val="left" w:pos="0"/>
        </w:tabs>
        <w:ind w:left="0" w:right="1423"/>
        <w:jc w:val="both"/>
        <w:rPr>
          <w:rFonts w:ascii="Candara" w:hAnsi="Candara"/>
          <w:bCs/>
          <w:color w:val="17365D" w:themeColor="text2" w:themeShade="BF"/>
          <w:sz w:val="22"/>
          <w:szCs w:val="22"/>
        </w:rPr>
      </w:pPr>
    </w:p>
    <w:p w14:paraId="521BE089" w14:textId="77777777" w:rsidR="00155132" w:rsidRDefault="00155132" w:rsidP="007571F5">
      <w:pPr>
        <w:pStyle w:val="Paragrafoelenco"/>
        <w:tabs>
          <w:tab w:val="left" w:pos="0"/>
        </w:tabs>
        <w:ind w:left="0" w:right="1423"/>
        <w:jc w:val="both"/>
        <w:rPr>
          <w:rFonts w:ascii="Candara" w:hAnsi="Candara"/>
          <w:bCs/>
          <w:color w:val="17365D" w:themeColor="text2" w:themeShade="BF"/>
          <w:sz w:val="22"/>
          <w:szCs w:val="22"/>
        </w:rPr>
      </w:pPr>
      <w:r>
        <w:rPr>
          <w:rFonts w:ascii="Candara" w:hAnsi="Candara"/>
          <w:bCs/>
          <w:color w:val="17365D" w:themeColor="text2" w:themeShade="BF"/>
          <w:sz w:val="22"/>
          <w:szCs w:val="22"/>
        </w:rPr>
        <w:t>Gli iscritti CADIPROF potranno beneficiare di:</w:t>
      </w:r>
    </w:p>
    <w:p w14:paraId="1281D2B2" w14:textId="77777777" w:rsidR="00155132" w:rsidRDefault="00155132" w:rsidP="007571F5">
      <w:pPr>
        <w:pStyle w:val="Paragrafoelenco"/>
        <w:tabs>
          <w:tab w:val="left" w:pos="0"/>
        </w:tabs>
        <w:ind w:left="0" w:right="1423"/>
        <w:jc w:val="both"/>
        <w:rPr>
          <w:rFonts w:ascii="Candara" w:hAnsi="Candara"/>
          <w:bCs/>
          <w:color w:val="17365D" w:themeColor="text2" w:themeShade="BF"/>
          <w:sz w:val="22"/>
          <w:szCs w:val="22"/>
        </w:rPr>
      </w:pPr>
    </w:p>
    <w:p w14:paraId="197CB1DC" w14:textId="48C72D7D" w:rsidR="00155132" w:rsidRPr="00C95FC8" w:rsidRDefault="00155132" w:rsidP="00155132">
      <w:pPr>
        <w:pStyle w:val="Paragrafoelenco"/>
        <w:numPr>
          <w:ilvl w:val="0"/>
          <w:numId w:val="6"/>
        </w:numPr>
        <w:tabs>
          <w:tab w:val="left" w:pos="0"/>
        </w:tabs>
        <w:ind w:right="1423"/>
        <w:jc w:val="both"/>
        <w:rPr>
          <w:rFonts w:ascii="Candara" w:hAnsi="Candara"/>
          <w:bCs/>
          <w:color w:val="17365D" w:themeColor="text2" w:themeShade="BF"/>
          <w:sz w:val="22"/>
          <w:szCs w:val="22"/>
        </w:rPr>
      </w:pPr>
      <w:r w:rsidRPr="00C95FC8">
        <w:rPr>
          <w:rFonts w:ascii="Candara" w:hAnsi="Candara"/>
          <w:b/>
          <w:bCs/>
          <w:color w:val="17365D" w:themeColor="text2" w:themeShade="BF"/>
          <w:sz w:val="22"/>
          <w:szCs w:val="22"/>
        </w:rPr>
        <w:t xml:space="preserve">Visita </w:t>
      </w:r>
      <w:r w:rsidR="009F3855" w:rsidRPr="00C95FC8">
        <w:rPr>
          <w:rFonts w:ascii="Candara" w:hAnsi="Candara"/>
          <w:b/>
          <w:bCs/>
          <w:color w:val="17365D" w:themeColor="text2" w:themeShade="BF"/>
          <w:sz w:val="22"/>
          <w:szCs w:val="22"/>
        </w:rPr>
        <w:t xml:space="preserve">gratuita </w:t>
      </w:r>
      <w:r w:rsidRPr="00C95FC8">
        <w:rPr>
          <w:rFonts w:ascii="Candara" w:hAnsi="Candara"/>
          <w:b/>
          <w:bCs/>
          <w:color w:val="17365D" w:themeColor="text2" w:themeShade="BF"/>
          <w:sz w:val="22"/>
          <w:szCs w:val="22"/>
        </w:rPr>
        <w:t>di analisi della domanda e conseguente individuazione del trattamento di elezione</w:t>
      </w:r>
      <w:r w:rsidR="003C679E" w:rsidRPr="00C95FC8">
        <w:rPr>
          <w:rFonts w:ascii="Candara" w:hAnsi="Candara"/>
          <w:bCs/>
          <w:color w:val="17365D" w:themeColor="text2" w:themeShade="BF"/>
          <w:sz w:val="22"/>
          <w:szCs w:val="22"/>
        </w:rPr>
        <w:t xml:space="preserve">, in presenza o in video consulto </w:t>
      </w:r>
    </w:p>
    <w:p w14:paraId="5FC00B6E" w14:textId="77777777" w:rsidR="00F64872" w:rsidRDefault="00155132" w:rsidP="00155132">
      <w:pPr>
        <w:pStyle w:val="Paragrafoelenco"/>
        <w:numPr>
          <w:ilvl w:val="0"/>
          <w:numId w:val="6"/>
        </w:numPr>
        <w:tabs>
          <w:tab w:val="left" w:pos="0"/>
        </w:tabs>
        <w:ind w:right="1423"/>
        <w:jc w:val="both"/>
        <w:rPr>
          <w:rFonts w:ascii="Candara" w:hAnsi="Candara"/>
          <w:bCs/>
          <w:color w:val="17365D" w:themeColor="text2" w:themeShade="BF"/>
          <w:sz w:val="22"/>
          <w:szCs w:val="22"/>
        </w:rPr>
      </w:pPr>
      <w:r w:rsidRPr="00155132">
        <w:rPr>
          <w:rFonts w:ascii="Candara" w:hAnsi="Candara"/>
          <w:b/>
          <w:bCs/>
          <w:color w:val="17365D" w:themeColor="text2" w:themeShade="BF"/>
          <w:sz w:val="22"/>
          <w:szCs w:val="22"/>
        </w:rPr>
        <w:t>S</w:t>
      </w:r>
      <w:r w:rsidR="00F64872" w:rsidRPr="00155132">
        <w:rPr>
          <w:rFonts w:ascii="Candara" w:hAnsi="Candara"/>
          <w:b/>
          <w:bCs/>
          <w:color w:val="17365D" w:themeColor="text2" w:themeShade="BF"/>
          <w:sz w:val="22"/>
          <w:szCs w:val="22"/>
        </w:rPr>
        <w:t>conto del 10% sulla parcella del professionista</w:t>
      </w:r>
      <w:r w:rsidR="00F64872" w:rsidRPr="00155132">
        <w:rPr>
          <w:rFonts w:ascii="Candara" w:hAnsi="Candara"/>
          <w:bCs/>
          <w:color w:val="17365D" w:themeColor="text2" w:themeShade="BF"/>
          <w:sz w:val="22"/>
          <w:szCs w:val="22"/>
        </w:rPr>
        <w:t xml:space="preserve"> </w:t>
      </w:r>
      <w:r w:rsidR="00F64872" w:rsidRPr="00F64872">
        <w:rPr>
          <w:rFonts w:ascii="Candara" w:hAnsi="Candara"/>
          <w:bCs/>
          <w:color w:val="17365D" w:themeColor="text2" w:themeShade="BF"/>
          <w:sz w:val="22"/>
          <w:szCs w:val="22"/>
        </w:rPr>
        <w:t>(</w:t>
      </w:r>
      <w:r w:rsidR="00F64872" w:rsidRPr="00F64872">
        <w:rPr>
          <w:rFonts w:ascii="Candara" w:hAnsi="Candara"/>
          <w:bCs/>
          <w:i/>
          <w:color w:val="17365D" w:themeColor="text2" w:themeShade="BF"/>
          <w:sz w:val="22"/>
          <w:szCs w:val="22"/>
        </w:rPr>
        <w:t>garantito dal professionista PLP</w:t>
      </w:r>
      <w:r w:rsidR="00F64872" w:rsidRPr="00F64872">
        <w:rPr>
          <w:rFonts w:ascii="Candara" w:hAnsi="Candara"/>
          <w:bCs/>
          <w:color w:val="17365D" w:themeColor="text2" w:themeShade="BF"/>
          <w:sz w:val="22"/>
          <w:szCs w:val="22"/>
        </w:rPr>
        <w:t>)</w:t>
      </w:r>
      <w:r w:rsidR="00F64872">
        <w:rPr>
          <w:rFonts w:ascii="Candara" w:hAnsi="Candara"/>
          <w:bCs/>
          <w:color w:val="17365D" w:themeColor="text2" w:themeShade="BF"/>
          <w:sz w:val="22"/>
          <w:szCs w:val="22"/>
        </w:rPr>
        <w:t xml:space="preserve">; </w:t>
      </w:r>
      <w:r w:rsidR="00F64872" w:rsidRPr="00C95FC8">
        <w:rPr>
          <w:rFonts w:ascii="Candara" w:hAnsi="Candara"/>
          <w:bCs/>
          <w:color w:val="17365D" w:themeColor="text2" w:themeShade="BF"/>
          <w:sz w:val="22"/>
          <w:szCs w:val="22"/>
        </w:rPr>
        <w:t>il costo finale sarà arrotondato per difetto ogni € 5, fatta eccezione per coloro che</w:t>
      </w:r>
      <w:r w:rsidR="00F64872" w:rsidRPr="00F64872">
        <w:rPr>
          <w:rFonts w:ascii="Candara" w:hAnsi="Candara"/>
          <w:bCs/>
          <w:color w:val="17365D" w:themeColor="text2" w:themeShade="BF"/>
          <w:sz w:val="22"/>
          <w:szCs w:val="22"/>
        </w:rPr>
        <w:t xml:space="preserve"> già adottano la tariffa minima </w:t>
      </w:r>
      <w:r w:rsidR="00F64872">
        <w:rPr>
          <w:rFonts w:ascii="Candara" w:hAnsi="Candara"/>
          <w:bCs/>
          <w:color w:val="17365D" w:themeColor="text2" w:themeShade="BF"/>
          <w:sz w:val="22"/>
          <w:szCs w:val="22"/>
        </w:rPr>
        <w:t>pari ad</w:t>
      </w:r>
      <w:r w:rsidR="00F64872" w:rsidRPr="00F64872">
        <w:rPr>
          <w:rFonts w:ascii="Candara" w:hAnsi="Candara"/>
          <w:bCs/>
          <w:color w:val="17365D" w:themeColor="text2" w:themeShade="BF"/>
          <w:sz w:val="22"/>
          <w:szCs w:val="22"/>
        </w:rPr>
        <w:t xml:space="preserve"> € </w:t>
      </w:r>
      <w:r w:rsidR="00F64872">
        <w:rPr>
          <w:rFonts w:ascii="Candara" w:hAnsi="Candara"/>
          <w:bCs/>
          <w:color w:val="17365D" w:themeColor="text2" w:themeShade="BF"/>
          <w:sz w:val="22"/>
          <w:szCs w:val="22"/>
        </w:rPr>
        <w:t>35</w:t>
      </w:r>
      <w:r w:rsidR="00F64872" w:rsidRPr="00F64872">
        <w:rPr>
          <w:rFonts w:ascii="Candara" w:hAnsi="Candara"/>
          <w:bCs/>
          <w:color w:val="17365D" w:themeColor="text2" w:themeShade="BF"/>
          <w:sz w:val="22"/>
          <w:szCs w:val="22"/>
        </w:rPr>
        <w:t xml:space="preserve">. </w:t>
      </w:r>
    </w:p>
    <w:p w14:paraId="39C2F1D7" w14:textId="77777777" w:rsidR="00C95FC8" w:rsidRDefault="00F64872" w:rsidP="00C95FC8">
      <w:pPr>
        <w:pStyle w:val="Paragrafoelenco"/>
        <w:tabs>
          <w:tab w:val="left" w:pos="0"/>
        </w:tabs>
        <w:ind w:left="708" w:right="1423"/>
        <w:jc w:val="both"/>
        <w:rPr>
          <w:rFonts w:ascii="Candara" w:hAnsi="Candara"/>
          <w:bCs/>
          <w:color w:val="17365D" w:themeColor="text2" w:themeShade="BF"/>
          <w:sz w:val="22"/>
          <w:szCs w:val="22"/>
        </w:rPr>
      </w:pPr>
      <w:r w:rsidRPr="00F64872">
        <w:rPr>
          <w:rFonts w:ascii="Candara" w:hAnsi="Candara"/>
          <w:bCs/>
          <w:color w:val="17365D" w:themeColor="text2" w:themeShade="BF"/>
          <w:sz w:val="22"/>
          <w:szCs w:val="22"/>
        </w:rPr>
        <w:t>(</w:t>
      </w:r>
      <w:r w:rsidRPr="00F64872">
        <w:rPr>
          <w:rFonts w:ascii="Candara" w:hAnsi="Candara"/>
          <w:bCs/>
          <w:i/>
          <w:color w:val="17365D" w:themeColor="text2" w:themeShade="BF"/>
          <w:sz w:val="22"/>
          <w:szCs w:val="22"/>
        </w:rPr>
        <w:t>Es. parcella € 75: sconto di € 7,5 (10%) –arrotondamento per difetto € 10 (13,34 %)</w:t>
      </w:r>
      <w:r>
        <w:rPr>
          <w:rFonts w:ascii="Candara" w:hAnsi="Candara"/>
          <w:bCs/>
          <w:i/>
          <w:color w:val="17365D" w:themeColor="text2" w:themeShade="BF"/>
          <w:sz w:val="22"/>
          <w:szCs w:val="22"/>
        </w:rPr>
        <w:t>; costo per l’iscritto CADIPROF</w:t>
      </w:r>
      <w:r w:rsidRPr="00F64872">
        <w:rPr>
          <w:rFonts w:ascii="Candara" w:hAnsi="Candara"/>
          <w:bCs/>
          <w:i/>
          <w:color w:val="17365D" w:themeColor="text2" w:themeShade="BF"/>
          <w:sz w:val="22"/>
          <w:szCs w:val="22"/>
        </w:rPr>
        <w:t xml:space="preserve"> € 65</w:t>
      </w:r>
      <w:r w:rsidRPr="00F64872">
        <w:rPr>
          <w:rFonts w:ascii="Candara" w:hAnsi="Candara"/>
          <w:bCs/>
          <w:color w:val="17365D" w:themeColor="text2" w:themeShade="BF"/>
          <w:sz w:val="22"/>
          <w:szCs w:val="22"/>
        </w:rPr>
        <w:t>)</w:t>
      </w:r>
      <w:r>
        <w:rPr>
          <w:rFonts w:ascii="Candara" w:hAnsi="Candara"/>
          <w:bCs/>
          <w:color w:val="17365D" w:themeColor="text2" w:themeShade="BF"/>
          <w:sz w:val="22"/>
          <w:szCs w:val="22"/>
        </w:rPr>
        <w:t>.</w:t>
      </w:r>
    </w:p>
    <w:p w14:paraId="18599F37" w14:textId="3334CA7F" w:rsidR="00C95FC8" w:rsidRDefault="00155132" w:rsidP="00C95FC8">
      <w:pPr>
        <w:pStyle w:val="Paragrafoelenco"/>
        <w:numPr>
          <w:ilvl w:val="0"/>
          <w:numId w:val="13"/>
        </w:numPr>
        <w:tabs>
          <w:tab w:val="left" w:pos="0"/>
        </w:tabs>
        <w:ind w:right="1423"/>
        <w:jc w:val="both"/>
        <w:rPr>
          <w:rFonts w:asciiTheme="minorHAnsi" w:hAnsiTheme="minorHAnsi"/>
          <w:iCs/>
          <w:color w:val="17365D" w:themeColor="text2" w:themeShade="BF"/>
          <w:sz w:val="22"/>
          <w:szCs w:val="22"/>
        </w:rPr>
      </w:pPr>
      <w:r w:rsidRPr="00C95FC8">
        <w:rPr>
          <w:rFonts w:asciiTheme="minorHAnsi" w:hAnsiTheme="minorHAnsi"/>
          <w:iCs/>
          <w:color w:val="17365D" w:themeColor="text2" w:themeShade="BF"/>
          <w:sz w:val="22"/>
          <w:szCs w:val="22"/>
        </w:rPr>
        <w:t>Rimborso</w:t>
      </w:r>
      <w:r w:rsidR="00F64872" w:rsidRPr="00C95FC8">
        <w:rPr>
          <w:rFonts w:asciiTheme="minorHAnsi" w:hAnsiTheme="minorHAnsi"/>
          <w:iCs/>
          <w:color w:val="17365D" w:themeColor="text2" w:themeShade="BF"/>
          <w:sz w:val="22"/>
          <w:szCs w:val="22"/>
        </w:rPr>
        <w:t xml:space="preserve"> pari </w:t>
      </w:r>
      <w:r w:rsidR="00F64872" w:rsidRPr="00C95FC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al </w:t>
      </w:r>
      <w:r w:rsidR="00270AEC" w:rsidRPr="00C95FC8">
        <w:rPr>
          <w:rFonts w:asciiTheme="minorHAnsi" w:hAnsiTheme="minorHAnsi"/>
          <w:b/>
          <w:iCs/>
          <w:color w:val="1F497D" w:themeColor="text2"/>
          <w:sz w:val="22"/>
          <w:szCs w:val="22"/>
        </w:rPr>
        <w:t>50%</w:t>
      </w:r>
      <w:r w:rsidR="00F64872" w:rsidRPr="00C95FC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 w:rsidR="00F64872" w:rsidRPr="00C95FC8">
        <w:rPr>
          <w:rFonts w:asciiTheme="minorHAnsi" w:hAnsiTheme="minorHAnsi"/>
          <w:iCs/>
          <w:color w:val="17365D" w:themeColor="text2" w:themeShade="BF"/>
          <w:sz w:val="22"/>
          <w:szCs w:val="22"/>
        </w:rPr>
        <w:t xml:space="preserve">del costo fatturato, fino a concorrenza del massimale di </w:t>
      </w:r>
      <w:r w:rsidR="00F64872" w:rsidRPr="00C95FC8">
        <w:rPr>
          <w:rFonts w:asciiTheme="minorHAnsi" w:hAnsiTheme="minorHAnsi"/>
          <w:b/>
          <w:bCs/>
          <w:iCs/>
          <w:color w:val="17365D" w:themeColor="text2" w:themeShade="BF"/>
          <w:sz w:val="22"/>
          <w:szCs w:val="22"/>
        </w:rPr>
        <w:t xml:space="preserve">euro </w:t>
      </w:r>
      <w:r w:rsidR="00C95FC8" w:rsidRPr="00C95FC8">
        <w:rPr>
          <w:rFonts w:asciiTheme="minorHAnsi" w:hAnsiTheme="minorHAnsi"/>
          <w:b/>
          <w:bCs/>
          <w:iCs/>
          <w:color w:val="17365D" w:themeColor="text2" w:themeShade="BF"/>
          <w:sz w:val="22"/>
          <w:szCs w:val="22"/>
        </w:rPr>
        <w:t>350</w:t>
      </w:r>
      <w:r w:rsidR="00F64872" w:rsidRPr="00C95FC8">
        <w:rPr>
          <w:rFonts w:asciiTheme="minorHAnsi" w:hAnsiTheme="minorHAnsi"/>
          <w:b/>
          <w:bCs/>
          <w:iCs/>
          <w:color w:val="17365D" w:themeColor="text2" w:themeShade="BF"/>
          <w:sz w:val="22"/>
          <w:szCs w:val="22"/>
        </w:rPr>
        <w:t>,00.</w:t>
      </w:r>
      <w:r w:rsidR="00F64872" w:rsidRPr="00C95FC8">
        <w:rPr>
          <w:rFonts w:asciiTheme="minorHAnsi" w:hAnsiTheme="minorHAnsi"/>
          <w:iCs/>
          <w:color w:val="17365D" w:themeColor="text2" w:themeShade="BF"/>
          <w:sz w:val="22"/>
          <w:szCs w:val="22"/>
        </w:rPr>
        <w:t xml:space="preserve"> </w:t>
      </w:r>
    </w:p>
    <w:p w14:paraId="0B494ADF" w14:textId="77777777" w:rsidR="00C95FC8" w:rsidRPr="00C95FC8" w:rsidRDefault="00C95FC8" w:rsidP="00C95FC8">
      <w:pPr>
        <w:pStyle w:val="Paragrafoelenco"/>
        <w:tabs>
          <w:tab w:val="left" w:pos="0"/>
        </w:tabs>
        <w:ind w:right="1423"/>
        <w:jc w:val="both"/>
        <w:rPr>
          <w:rFonts w:asciiTheme="minorHAnsi" w:hAnsiTheme="minorHAnsi"/>
          <w:iCs/>
          <w:color w:val="17365D" w:themeColor="text2" w:themeShade="BF"/>
          <w:sz w:val="22"/>
          <w:szCs w:val="22"/>
        </w:rPr>
      </w:pPr>
    </w:p>
    <w:p w14:paraId="6C54D3D8" w14:textId="77777777" w:rsidR="006D222C" w:rsidRPr="000460A3" w:rsidRDefault="006D222C" w:rsidP="006D222C">
      <w:pPr>
        <w:pStyle w:val="Paragrafoelenco"/>
        <w:tabs>
          <w:tab w:val="left" w:pos="0"/>
        </w:tabs>
        <w:ind w:left="0" w:right="1423"/>
        <w:jc w:val="both"/>
        <w:rPr>
          <w:rFonts w:asciiTheme="minorHAnsi" w:hAnsiTheme="minorHAnsi"/>
          <w:b/>
          <w:iCs/>
          <w:color w:val="17365D" w:themeColor="text2" w:themeShade="BF"/>
          <w:sz w:val="22"/>
          <w:szCs w:val="22"/>
        </w:rPr>
      </w:pPr>
      <w:r w:rsidRPr="000460A3">
        <w:rPr>
          <w:rFonts w:asciiTheme="minorHAnsi" w:hAnsiTheme="minorHAnsi"/>
          <w:b/>
          <w:iCs/>
          <w:color w:val="17365D" w:themeColor="text2" w:themeShade="BF"/>
          <w:sz w:val="22"/>
          <w:szCs w:val="22"/>
        </w:rPr>
        <w:t>Nel corso della vigenza del presente progetto, ogni as</w:t>
      </w:r>
      <w:r>
        <w:rPr>
          <w:rFonts w:asciiTheme="minorHAnsi" w:hAnsiTheme="minorHAnsi"/>
          <w:b/>
          <w:iCs/>
          <w:color w:val="17365D" w:themeColor="text2" w:themeShade="BF"/>
          <w:sz w:val="22"/>
          <w:szCs w:val="22"/>
        </w:rPr>
        <w:t xml:space="preserve">sistito potrà beneficiare </w:t>
      </w:r>
      <w:r w:rsidR="00F64872">
        <w:rPr>
          <w:rFonts w:asciiTheme="minorHAnsi" w:hAnsiTheme="minorHAnsi"/>
          <w:b/>
          <w:iCs/>
          <w:color w:val="17365D" w:themeColor="text2" w:themeShade="BF"/>
          <w:sz w:val="22"/>
          <w:szCs w:val="22"/>
        </w:rPr>
        <w:t>solo una volta del massimale indicato</w:t>
      </w:r>
      <w:r w:rsidRPr="000460A3">
        <w:rPr>
          <w:rFonts w:asciiTheme="minorHAnsi" w:hAnsiTheme="minorHAnsi"/>
          <w:b/>
          <w:iCs/>
          <w:color w:val="17365D" w:themeColor="text2" w:themeShade="BF"/>
          <w:sz w:val="22"/>
          <w:szCs w:val="22"/>
        </w:rPr>
        <w:t xml:space="preserve">. </w:t>
      </w:r>
    </w:p>
    <w:p w14:paraId="0D4FF57D" w14:textId="77777777" w:rsidR="006D222C" w:rsidRDefault="006D222C" w:rsidP="007571F5">
      <w:pPr>
        <w:pStyle w:val="Paragrafoelenco"/>
        <w:tabs>
          <w:tab w:val="left" w:pos="0"/>
        </w:tabs>
        <w:ind w:left="0" w:right="1423"/>
        <w:jc w:val="both"/>
        <w:rPr>
          <w:rFonts w:asciiTheme="minorHAnsi" w:hAnsiTheme="minorHAnsi"/>
          <w:iCs/>
          <w:color w:val="17365D" w:themeColor="text2" w:themeShade="BF"/>
          <w:sz w:val="22"/>
          <w:szCs w:val="22"/>
        </w:rPr>
      </w:pPr>
    </w:p>
    <w:p w14:paraId="69C68468" w14:textId="77777777" w:rsidR="00A00A58" w:rsidRDefault="00A00A58" w:rsidP="00A00A58">
      <w:pPr>
        <w:pStyle w:val="Paragrafoelenco"/>
        <w:numPr>
          <w:ilvl w:val="0"/>
          <w:numId w:val="10"/>
        </w:numPr>
        <w:tabs>
          <w:tab w:val="left" w:pos="0"/>
        </w:tabs>
        <w:ind w:right="1423"/>
        <w:jc w:val="both"/>
        <w:rPr>
          <w:rFonts w:asciiTheme="minorHAnsi" w:hAnsiTheme="minorHAnsi"/>
          <w:b/>
          <w:iCs/>
          <w:color w:val="17365D" w:themeColor="text2" w:themeShade="BF"/>
          <w:sz w:val="28"/>
          <w:szCs w:val="28"/>
        </w:rPr>
      </w:pPr>
      <w:r w:rsidRPr="00A00A58">
        <w:rPr>
          <w:rFonts w:asciiTheme="minorHAnsi" w:hAnsiTheme="minorHAnsi"/>
          <w:b/>
          <w:iCs/>
          <w:color w:val="17365D" w:themeColor="text2" w:themeShade="BF"/>
          <w:sz w:val="28"/>
          <w:szCs w:val="28"/>
        </w:rPr>
        <w:t>PROCEDURE PER LA RICHIESTA</w:t>
      </w:r>
    </w:p>
    <w:p w14:paraId="7FD2760D" w14:textId="77777777" w:rsidR="00594335" w:rsidRPr="00A00A58" w:rsidRDefault="00594335" w:rsidP="00594335">
      <w:pPr>
        <w:pStyle w:val="Paragrafoelenco"/>
        <w:tabs>
          <w:tab w:val="left" w:pos="0"/>
        </w:tabs>
        <w:ind w:left="1065" w:right="1423"/>
        <w:jc w:val="both"/>
        <w:rPr>
          <w:rFonts w:asciiTheme="minorHAnsi" w:hAnsiTheme="minorHAnsi"/>
          <w:b/>
          <w:iCs/>
          <w:color w:val="17365D" w:themeColor="text2" w:themeShade="BF"/>
          <w:sz w:val="28"/>
          <w:szCs w:val="28"/>
        </w:rPr>
      </w:pPr>
    </w:p>
    <w:p w14:paraId="4807BC9F" w14:textId="77777777" w:rsidR="0036169A" w:rsidRDefault="0036169A" w:rsidP="007571F5">
      <w:pPr>
        <w:pStyle w:val="Paragrafoelenco"/>
        <w:tabs>
          <w:tab w:val="left" w:pos="0"/>
        </w:tabs>
        <w:ind w:left="0" w:right="1423"/>
        <w:jc w:val="both"/>
        <w:rPr>
          <w:rFonts w:asciiTheme="minorHAnsi" w:hAnsiTheme="minorHAnsi"/>
          <w:iCs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iCs/>
          <w:color w:val="17365D" w:themeColor="text2" w:themeShade="BF"/>
          <w:sz w:val="22"/>
          <w:szCs w:val="22"/>
        </w:rPr>
        <w:t>Per l’attivazione del rimborso</w:t>
      </w:r>
      <w:r w:rsidR="006D222C">
        <w:rPr>
          <w:rFonts w:asciiTheme="minorHAnsi" w:hAnsiTheme="minorHAnsi"/>
          <w:iCs/>
          <w:color w:val="17365D" w:themeColor="text2" w:themeShade="BF"/>
          <w:sz w:val="22"/>
          <w:szCs w:val="22"/>
        </w:rPr>
        <w:t xml:space="preserve">, </w:t>
      </w:r>
      <w:r>
        <w:rPr>
          <w:rFonts w:asciiTheme="minorHAnsi" w:hAnsiTheme="minorHAnsi"/>
          <w:iCs/>
          <w:color w:val="17365D" w:themeColor="text2" w:themeShade="BF"/>
          <w:sz w:val="22"/>
          <w:szCs w:val="22"/>
        </w:rPr>
        <w:t>oltre al</w:t>
      </w:r>
      <w:r w:rsidR="007043A1">
        <w:rPr>
          <w:rFonts w:asciiTheme="minorHAnsi" w:hAnsiTheme="minorHAnsi"/>
          <w:iCs/>
          <w:color w:val="17365D" w:themeColor="text2" w:themeShade="BF"/>
          <w:sz w:val="22"/>
          <w:szCs w:val="22"/>
        </w:rPr>
        <w:t>lo specifico</w:t>
      </w:r>
      <w:r>
        <w:rPr>
          <w:rFonts w:asciiTheme="minorHAnsi" w:hAnsiTheme="minorHAnsi"/>
          <w:iCs/>
          <w:color w:val="17365D" w:themeColor="text2" w:themeShade="BF"/>
          <w:sz w:val="22"/>
          <w:szCs w:val="22"/>
        </w:rPr>
        <w:t xml:space="preserve"> modulo</w:t>
      </w:r>
      <w:r w:rsidR="00A00A58">
        <w:rPr>
          <w:rFonts w:asciiTheme="minorHAnsi" w:hAnsiTheme="minorHAnsi"/>
          <w:iCs/>
          <w:color w:val="17365D" w:themeColor="text2" w:themeShade="BF"/>
          <w:sz w:val="22"/>
          <w:szCs w:val="22"/>
        </w:rPr>
        <w:t xml:space="preserve"> allegato</w:t>
      </w:r>
      <w:r>
        <w:rPr>
          <w:rFonts w:asciiTheme="minorHAnsi" w:hAnsiTheme="minorHAnsi"/>
          <w:iCs/>
          <w:color w:val="17365D" w:themeColor="text2" w:themeShade="BF"/>
          <w:sz w:val="22"/>
          <w:szCs w:val="22"/>
        </w:rPr>
        <w:t>, è necessario presentare la seguente documentazione:</w:t>
      </w:r>
    </w:p>
    <w:p w14:paraId="6BDBE8D1" w14:textId="77777777" w:rsidR="00155132" w:rsidRDefault="00155132" w:rsidP="007571F5">
      <w:pPr>
        <w:pStyle w:val="Paragrafoelenco"/>
        <w:tabs>
          <w:tab w:val="left" w:pos="0"/>
        </w:tabs>
        <w:ind w:left="0" w:right="1423"/>
        <w:jc w:val="both"/>
        <w:rPr>
          <w:rFonts w:ascii="Candara" w:hAnsi="Candara"/>
          <w:bCs/>
          <w:color w:val="17365D" w:themeColor="text2" w:themeShade="BF"/>
          <w:sz w:val="22"/>
          <w:szCs w:val="22"/>
        </w:rPr>
      </w:pPr>
    </w:p>
    <w:p w14:paraId="2B1B916E" w14:textId="4DE0A5C5" w:rsidR="007571F5" w:rsidRPr="001C54AF" w:rsidRDefault="007571F5" w:rsidP="007571F5">
      <w:pPr>
        <w:pStyle w:val="Paragrafoelenco"/>
        <w:numPr>
          <w:ilvl w:val="0"/>
          <w:numId w:val="1"/>
        </w:numPr>
        <w:tabs>
          <w:tab w:val="left" w:pos="0"/>
        </w:tabs>
        <w:ind w:right="1423" w:hanging="720"/>
        <w:jc w:val="both"/>
        <w:rPr>
          <w:rFonts w:asciiTheme="minorHAnsi" w:hAnsiTheme="minorHAnsi"/>
          <w:iCs/>
          <w:color w:val="17365D" w:themeColor="text2" w:themeShade="BF"/>
          <w:sz w:val="22"/>
          <w:szCs w:val="22"/>
        </w:rPr>
      </w:pPr>
      <w:r w:rsidRPr="001C54AF">
        <w:rPr>
          <w:rFonts w:asciiTheme="minorHAnsi" w:hAnsiTheme="minorHAnsi"/>
          <w:iCs/>
          <w:color w:val="17365D" w:themeColor="text2" w:themeShade="BF"/>
          <w:sz w:val="22"/>
          <w:szCs w:val="22"/>
        </w:rPr>
        <w:t>Copia dell</w:t>
      </w:r>
      <w:r w:rsidR="0036169A" w:rsidRPr="001C54AF">
        <w:rPr>
          <w:rFonts w:asciiTheme="minorHAnsi" w:hAnsiTheme="minorHAnsi"/>
          <w:iCs/>
          <w:color w:val="17365D" w:themeColor="text2" w:themeShade="BF"/>
          <w:sz w:val="22"/>
          <w:szCs w:val="22"/>
        </w:rPr>
        <w:t>e</w:t>
      </w:r>
      <w:r w:rsidRPr="001C54AF">
        <w:rPr>
          <w:rFonts w:asciiTheme="minorHAnsi" w:hAnsiTheme="minorHAnsi"/>
          <w:iCs/>
          <w:color w:val="17365D" w:themeColor="text2" w:themeShade="BF"/>
          <w:sz w:val="22"/>
          <w:szCs w:val="22"/>
        </w:rPr>
        <w:t xml:space="preserve"> f</w:t>
      </w:r>
      <w:r w:rsidR="0036169A" w:rsidRPr="001C54AF">
        <w:rPr>
          <w:rFonts w:asciiTheme="minorHAnsi" w:hAnsiTheme="minorHAnsi"/>
          <w:iCs/>
          <w:color w:val="17365D" w:themeColor="text2" w:themeShade="BF"/>
          <w:sz w:val="22"/>
          <w:szCs w:val="22"/>
        </w:rPr>
        <w:t>atture</w:t>
      </w:r>
      <w:r w:rsidR="006D222C" w:rsidRPr="001C54AF">
        <w:rPr>
          <w:rFonts w:asciiTheme="minorHAnsi" w:hAnsiTheme="minorHAnsi"/>
          <w:iCs/>
          <w:color w:val="17365D" w:themeColor="text2" w:themeShade="BF"/>
          <w:sz w:val="22"/>
          <w:szCs w:val="22"/>
        </w:rPr>
        <w:t xml:space="preserve"> quietanzate</w:t>
      </w:r>
      <w:r w:rsidR="00C95FC8">
        <w:rPr>
          <w:rFonts w:asciiTheme="minorHAnsi" w:hAnsiTheme="minorHAnsi"/>
          <w:iCs/>
          <w:color w:val="17365D" w:themeColor="text2" w:themeShade="BF"/>
          <w:sz w:val="22"/>
          <w:szCs w:val="22"/>
        </w:rPr>
        <w:t>, intestate all’iscritto</w:t>
      </w:r>
      <w:r w:rsidR="0036169A" w:rsidRPr="001C54AF">
        <w:rPr>
          <w:rFonts w:asciiTheme="minorHAnsi" w:hAnsiTheme="minorHAnsi"/>
          <w:iCs/>
          <w:color w:val="17365D" w:themeColor="text2" w:themeShade="BF"/>
          <w:sz w:val="22"/>
          <w:szCs w:val="22"/>
        </w:rPr>
        <w:t xml:space="preserve">, nelle quali siano </w:t>
      </w:r>
      <w:r w:rsidR="00701B76" w:rsidRPr="001C54AF">
        <w:rPr>
          <w:rFonts w:asciiTheme="minorHAnsi" w:hAnsiTheme="minorHAnsi"/>
          <w:iCs/>
          <w:color w:val="17365D" w:themeColor="text2" w:themeShade="BF"/>
          <w:sz w:val="22"/>
          <w:szCs w:val="22"/>
        </w:rPr>
        <w:t>evidenziate</w:t>
      </w:r>
      <w:r w:rsidR="0036169A" w:rsidRPr="001C54AF">
        <w:rPr>
          <w:rFonts w:asciiTheme="minorHAnsi" w:hAnsiTheme="minorHAnsi"/>
          <w:iCs/>
          <w:color w:val="17365D" w:themeColor="text2" w:themeShade="BF"/>
          <w:sz w:val="22"/>
          <w:szCs w:val="22"/>
        </w:rPr>
        <w:t xml:space="preserve"> </w:t>
      </w:r>
      <w:r w:rsidR="0036169A" w:rsidRPr="001C54AF">
        <w:rPr>
          <w:rFonts w:asciiTheme="minorHAnsi" w:hAnsiTheme="minorHAnsi"/>
          <w:iCs/>
          <w:color w:val="17365D" w:themeColor="text2" w:themeShade="BF"/>
          <w:sz w:val="22"/>
          <w:szCs w:val="22"/>
          <w:u w:val="single"/>
        </w:rPr>
        <w:t>esclusivamente</w:t>
      </w:r>
      <w:r w:rsidR="0036169A" w:rsidRPr="001C54AF">
        <w:rPr>
          <w:rFonts w:asciiTheme="minorHAnsi" w:hAnsiTheme="minorHAnsi"/>
          <w:iCs/>
          <w:color w:val="17365D" w:themeColor="text2" w:themeShade="BF"/>
          <w:sz w:val="22"/>
          <w:szCs w:val="22"/>
        </w:rPr>
        <w:t xml:space="preserve"> le prestazioni oggetto della presente garanzia;</w:t>
      </w:r>
    </w:p>
    <w:p w14:paraId="5BA6FE01" w14:textId="77777777" w:rsidR="007571F5" w:rsidRDefault="007571F5" w:rsidP="007571F5">
      <w:pPr>
        <w:pStyle w:val="Paragrafoelenco"/>
        <w:numPr>
          <w:ilvl w:val="0"/>
          <w:numId w:val="2"/>
        </w:numPr>
        <w:tabs>
          <w:tab w:val="left" w:pos="0"/>
        </w:tabs>
        <w:ind w:right="1423" w:hanging="720"/>
        <w:jc w:val="both"/>
        <w:rPr>
          <w:rFonts w:asciiTheme="minorHAnsi" w:hAnsiTheme="minorHAnsi"/>
          <w:iCs/>
          <w:color w:val="17365D" w:themeColor="text2" w:themeShade="BF"/>
          <w:sz w:val="22"/>
          <w:szCs w:val="22"/>
        </w:rPr>
      </w:pPr>
      <w:r w:rsidRPr="007571F5">
        <w:rPr>
          <w:rFonts w:asciiTheme="minorHAnsi" w:hAnsiTheme="minorHAnsi"/>
          <w:iCs/>
          <w:color w:val="17365D" w:themeColor="text2" w:themeShade="BF"/>
          <w:sz w:val="22"/>
          <w:szCs w:val="22"/>
        </w:rPr>
        <w:t xml:space="preserve">Copia </w:t>
      </w:r>
      <w:r w:rsidR="00701B76">
        <w:rPr>
          <w:rFonts w:asciiTheme="minorHAnsi" w:hAnsiTheme="minorHAnsi"/>
          <w:iCs/>
          <w:color w:val="17365D" w:themeColor="text2" w:themeShade="BF"/>
          <w:sz w:val="22"/>
          <w:szCs w:val="22"/>
        </w:rPr>
        <w:t>dell’ultima busta paga.</w:t>
      </w:r>
    </w:p>
    <w:p w14:paraId="306B4C6C" w14:textId="77777777" w:rsidR="00701B76" w:rsidRDefault="00701B76" w:rsidP="00701B76">
      <w:pPr>
        <w:tabs>
          <w:tab w:val="left" w:pos="0"/>
        </w:tabs>
        <w:ind w:right="1423"/>
        <w:jc w:val="both"/>
        <w:rPr>
          <w:rFonts w:asciiTheme="minorHAnsi" w:hAnsiTheme="minorHAnsi"/>
          <w:iCs/>
          <w:color w:val="17365D" w:themeColor="text2" w:themeShade="BF"/>
          <w:sz w:val="22"/>
          <w:szCs w:val="22"/>
        </w:rPr>
      </w:pPr>
    </w:p>
    <w:p w14:paraId="328364A1" w14:textId="77777777" w:rsidR="00A00A58" w:rsidRPr="00A00A58" w:rsidRDefault="00A00A58" w:rsidP="00A00A58">
      <w:pPr>
        <w:pStyle w:val="Paragrafoelenco"/>
        <w:numPr>
          <w:ilvl w:val="0"/>
          <w:numId w:val="10"/>
        </w:numPr>
        <w:tabs>
          <w:tab w:val="left" w:pos="0"/>
        </w:tabs>
        <w:ind w:right="1423"/>
        <w:jc w:val="both"/>
        <w:rPr>
          <w:rFonts w:asciiTheme="minorHAnsi" w:hAnsiTheme="minorHAnsi"/>
          <w:b/>
          <w:iCs/>
          <w:color w:val="17365D"/>
          <w:sz w:val="28"/>
          <w:szCs w:val="28"/>
        </w:rPr>
      </w:pPr>
      <w:r w:rsidRPr="00A00A58">
        <w:rPr>
          <w:rFonts w:asciiTheme="minorHAnsi" w:hAnsiTheme="minorHAnsi"/>
          <w:b/>
          <w:iCs/>
          <w:color w:val="17365D"/>
          <w:sz w:val="28"/>
          <w:szCs w:val="28"/>
        </w:rPr>
        <w:t>DISPOSIZIONI GENERALI</w:t>
      </w:r>
    </w:p>
    <w:p w14:paraId="75B83B71" w14:textId="77777777" w:rsidR="00A00A58" w:rsidRDefault="00A00A58" w:rsidP="006C7F38">
      <w:pPr>
        <w:tabs>
          <w:tab w:val="left" w:pos="0"/>
        </w:tabs>
        <w:ind w:right="1423"/>
        <w:jc w:val="both"/>
        <w:rPr>
          <w:rFonts w:asciiTheme="minorHAnsi" w:hAnsiTheme="minorHAnsi"/>
          <w:b/>
          <w:iCs/>
          <w:color w:val="17365D"/>
          <w:sz w:val="22"/>
          <w:szCs w:val="22"/>
        </w:rPr>
      </w:pPr>
    </w:p>
    <w:p w14:paraId="37CD5EC7" w14:textId="77777777" w:rsidR="006C7F38" w:rsidRDefault="006C7F38" w:rsidP="003A6AD8">
      <w:pPr>
        <w:tabs>
          <w:tab w:val="left" w:pos="0"/>
        </w:tabs>
        <w:ind w:right="1423"/>
        <w:jc w:val="both"/>
        <w:rPr>
          <w:rFonts w:asciiTheme="minorHAnsi" w:hAnsiTheme="minorHAnsi"/>
          <w:b/>
          <w:iCs/>
          <w:color w:val="17365D"/>
          <w:sz w:val="22"/>
          <w:szCs w:val="22"/>
        </w:rPr>
      </w:pPr>
      <w:r w:rsidRPr="006C7F38">
        <w:rPr>
          <w:rFonts w:asciiTheme="minorHAnsi" w:hAnsiTheme="minorHAnsi"/>
          <w:b/>
          <w:iCs/>
          <w:color w:val="17365D"/>
          <w:sz w:val="22"/>
          <w:szCs w:val="22"/>
        </w:rPr>
        <w:t xml:space="preserve">Ferma restando la valutazione sulla rimborsabilità delle prestazioni richieste, </w:t>
      </w:r>
      <w:r w:rsidR="003A6AD8">
        <w:rPr>
          <w:rFonts w:asciiTheme="minorHAnsi" w:hAnsiTheme="minorHAnsi"/>
          <w:b/>
          <w:iCs/>
          <w:color w:val="17365D"/>
          <w:sz w:val="22"/>
          <w:szCs w:val="22"/>
        </w:rPr>
        <w:t>s</w:t>
      </w:r>
      <w:r w:rsidR="007043A1">
        <w:rPr>
          <w:rFonts w:asciiTheme="minorHAnsi" w:hAnsiTheme="minorHAnsi"/>
          <w:b/>
          <w:iCs/>
          <w:color w:val="17365D"/>
          <w:sz w:val="22"/>
          <w:szCs w:val="22"/>
        </w:rPr>
        <w:t>i estendono al presente progetto, ove applicabili, tutte le disposizioni previste dal regolamento amministrativo e dai relativi allegati in vigore.</w:t>
      </w:r>
    </w:p>
    <w:p w14:paraId="5CB9D487" w14:textId="77777777" w:rsidR="007043A1" w:rsidRDefault="007043A1" w:rsidP="007571F5">
      <w:pPr>
        <w:pStyle w:val="Paragrafoelenco"/>
        <w:tabs>
          <w:tab w:val="left" w:pos="0"/>
        </w:tabs>
        <w:ind w:left="0" w:right="1423"/>
        <w:jc w:val="both"/>
        <w:rPr>
          <w:rFonts w:asciiTheme="minorHAnsi" w:hAnsiTheme="minorHAnsi"/>
          <w:b/>
          <w:iCs/>
          <w:color w:val="17365D"/>
          <w:sz w:val="22"/>
          <w:szCs w:val="22"/>
        </w:rPr>
      </w:pPr>
    </w:p>
    <w:p w14:paraId="601B2FE2" w14:textId="77777777" w:rsidR="000656DB" w:rsidRDefault="000656DB" w:rsidP="007571F5">
      <w:pPr>
        <w:pStyle w:val="Paragrafoelenco"/>
        <w:tabs>
          <w:tab w:val="left" w:pos="0"/>
        </w:tabs>
        <w:ind w:left="0" w:right="1423"/>
        <w:jc w:val="both"/>
        <w:rPr>
          <w:rFonts w:asciiTheme="minorHAnsi" w:hAnsiTheme="minorHAnsi"/>
          <w:b/>
          <w:iCs/>
          <w:color w:val="17365D"/>
          <w:sz w:val="22"/>
          <w:szCs w:val="22"/>
        </w:rPr>
      </w:pPr>
      <w:r>
        <w:rPr>
          <w:rFonts w:asciiTheme="minorHAnsi" w:hAnsiTheme="minorHAnsi"/>
          <w:b/>
          <w:iCs/>
          <w:color w:val="17365D"/>
          <w:sz w:val="22"/>
          <w:szCs w:val="22"/>
        </w:rPr>
        <w:t>CADIPROF si riserva in qualsiasi momento la facoltà di richiedere documentazione in originale e/o integrativa e/o di verificare i dati e le dichiarazioni riportate nei documenti costituenti le pratiche.</w:t>
      </w:r>
    </w:p>
    <w:p w14:paraId="0E08E013" w14:textId="77777777" w:rsidR="007571F5" w:rsidRDefault="000656DB" w:rsidP="007571F5">
      <w:pPr>
        <w:pStyle w:val="Paragrafoelenco"/>
        <w:tabs>
          <w:tab w:val="left" w:pos="0"/>
        </w:tabs>
        <w:ind w:left="0" w:right="1423"/>
        <w:jc w:val="both"/>
        <w:rPr>
          <w:rFonts w:asciiTheme="minorHAnsi" w:hAnsiTheme="minorHAnsi"/>
          <w:b/>
          <w:iCs/>
          <w:color w:val="17365D"/>
          <w:sz w:val="22"/>
          <w:szCs w:val="22"/>
        </w:rPr>
      </w:pPr>
      <w:r>
        <w:rPr>
          <w:rFonts w:asciiTheme="minorHAnsi" w:hAnsiTheme="minorHAnsi"/>
          <w:b/>
          <w:iCs/>
          <w:color w:val="17365D"/>
          <w:sz w:val="22"/>
          <w:szCs w:val="22"/>
        </w:rPr>
        <w:t>In caso di discordanza, fatte salve ulterior</w:t>
      </w:r>
      <w:r w:rsidR="00B841D4">
        <w:rPr>
          <w:rFonts w:asciiTheme="minorHAnsi" w:hAnsiTheme="minorHAnsi"/>
          <w:b/>
          <w:iCs/>
          <w:color w:val="17365D"/>
          <w:sz w:val="22"/>
          <w:szCs w:val="22"/>
        </w:rPr>
        <w:t>i</w:t>
      </w:r>
      <w:r>
        <w:rPr>
          <w:rFonts w:asciiTheme="minorHAnsi" w:hAnsiTheme="minorHAnsi"/>
          <w:b/>
          <w:iCs/>
          <w:color w:val="17365D"/>
          <w:sz w:val="22"/>
          <w:szCs w:val="22"/>
        </w:rPr>
        <w:t xml:space="preserve"> azioni legali, decade il diritto alle prestazioni e l’iscritto sarà tenuto alla restituzione delle eventuali somme indebitamente ricevute. </w:t>
      </w:r>
    </w:p>
    <w:p w14:paraId="0588ECC2" w14:textId="77777777" w:rsidR="006C7F38" w:rsidRDefault="006C7F38" w:rsidP="007571F5">
      <w:pPr>
        <w:pStyle w:val="Paragrafoelenco"/>
        <w:tabs>
          <w:tab w:val="left" w:pos="0"/>
        </w:tabs>
        <w:ind w:left="0" w:right="1423"/>
        <w:jc w:val="both"/>
        <w:rPr>
          <w:rFonts w:asciiTheme="minorHAnsi" w:hAnsiTheme="minorHAnsi"/>
          <w:b/>
          <w:iCs/>
          <w:color w:val="17365D"/>
          <w:sz w:val="22"/>
          <w:szCs w:val="22"/>
        </w:rPr>
      </w:pPr>
    </w:p>
    <w:p w14:paraId="70EF7643" w14:textId="77777777" w:rsidR="007571F5" w:rsidRPr="009F3855" w:rsidRDefault="006C7F38" w:rsidP="007043A1">
      <w:pPr>
        <w:pStyle w:val="Paragrafoelenco"/>
        <w:tabs>
          <w:tab w:val="left" w:pos="0"/>
        </w:tabs>
        <w:ind w:left="0" w:right="1423"/>
        <w:jc w:val="both"/>
        <w:rPr>
          <w:rFonts w:asciiTheme="minorHAnsi" w:hAnsiTheme="minorHAnsi"/>
          <w:b/>
          <w:iCs/>
          <w:color w:val="FF0000"/>
          <w:sz w:val="22"/>
          <w:szCs w:val="22"/>
        </w:rPr>
      </w:pPr>
      <w:r w:rsidRPr="009F3855">
        <w:rPr>
          <w:rFonts w:asciiTheme="minorHAnsi" w:hAnsiTheme="minorHAnsi"/>
          <w:b/>
          <w:iCs/>
          <w:color w:val="FF0000"/>
          <w:sz w:val="22"/>
          <w:szCs w:val="22"/>
        </w:rPr>
        <w:t xml:space="preserve">Le prestazioni contenute nel presente progetto vengono rimborsate </w:t>
      </w:r>
      <w:r w:rsidR="009F3855" w:rsidRPr="009F3855">
        <w:rPr>
          <w:rFonts w:asciiTheme="minorHAnsi" w:hAnsiTheme="minorHAnsi"/>
          <w:b/>
          <w:iCs/>
          <w:color w:val="FF0000"/>
          <w:sz w:val="22"/>
          <w:szCs w:val="22"/>
        </w:rPr>
        <w:t>DIRETTAMENTE DALLA CADIPROF</w:t>
      </w:r>
      <w:r w:rsidR="007043A1" w:rsidRPr="009F3855">
        <w:rPr>
          <w:rFonts w:asciiTheme="minorHAnsi" w:hAnsiTheme="minorHAnsi"/>
          <w:b/>
          <w:iCs/>
          <w:color w:val="FF0000"/>
          <w:sz w:val="22"/>
          <w:szCs w:val="22"/>
        </w:rPr>
        <w:t xml:space="preserve"> come già avviene per le</w:t>
      </w:r>
      <w:r w:rsidR="00155132" w:rsidRPr="009F3855">
        <w:rPr>
          <w:rFonts w:asciiTheme="minorHAnsi" w:hAnsiTheme="minorHAnsi"/>
          <w:b/>
          <w:iCs/>
          <w:color w:val="FF0000"/>
          <w:sz w:val="22"/>
          <w:szCs w:val="22"/>
        </w:rPr>
        <w:t xml:space="preserve"> altre</w:t>
      </w:r>
      <w:r w:rsidR="007043A1" w:rsidRPr="009F3855">
        <w:rPr>
          <w:rFonts w:asciiTheme="minorHAnsi" w:hAnsiTheme="minorHAnsi"/>
          <w:b/>
          <w:iCs/>
          <w:color w:val="FF0000"/>
          <w:sz w:val="22"/>
          <w:szCs w:val="22"/>
        </w:rPr>
        <w:t xml:space="preserve"> prestazioni previste dal Pacchetto Famiglia</w:t>
      </w:r>
      <w:r w:rsidRPr="009F3855">
        <w:rPr>
          <w:rFonts w:asciiTheme="minorHAnsi" w:hAnsiTheme="minorHAnsi"/>
          <w:b/>
          <w:iCs/>
          <w:color w:val="FF0000"/>
          <w:sz w:val="22"/>
          <w:szCs w:val="22"/>
        </w:rPr>
        <w:t xml:space="preserve">. </w:t>
      </w:r>
    </w:p>
    <w:sectPr w:rsidR="007571F5" w:rsidRPr="009F3855" w:rsidSect="00594335">
      <w:headerReference w:type="default" r:id="rId8"/>
      <w:footerReference w:type="default" r:id="rId9"/>
      <w:pgSz w:w="11906" w:h="16838"/>
      <w:pgMar w:top="388" w:right="1134" w:bottom="1134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16FF8" w14:textId="77777777" w:rsidR="005F1EC3" w:rsidRDefault="005F1EC3" w:rsidP="00FF41A9">
      <w:r>
        <w:separator/>
      </w:r>
    </w:p>
  </w:endnote>
  <w:endnote w:type="continuationSeparator" w:id="0">
    <w:p w14:paraId="6D043257" w14:textId="77777777" w:rsidR="005F1EC3" w:rsidRDefault="005F1EC3" w:rsidP="00FF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792294"/>
      <w:docPartObj>
        <w:docPartGallery w:val="Page Numbers (Bottom of Page)"/>
        <w:docPartUnique/>
      </w:docPartObj>
    </w:sdtPr>
    <w:sdtEndPr/>
    <w:sdtContent>
      <w:p w14:paraId="798342CD" w14:textId="6A32D0B4" w:rsidR="00FF41A9" w:rsidRDefault="00FF41A9">
        <w:pPr>
          <w:pStyle w:val="Pidipagina"/>
          <w:jc w:val="right"/>
        </w:pPr>
        <w:r w:rsidRPr="00FF41A9">
          <w:rPr>
            <w:rFonts w:ascii="Calibri" w:hAnsi="Calibri"/>
            <w:sz w:val="16"/>
          </w:rPr>
          <w:fldChar w:fldCharType="begin"/>
        </w:r>
        <w:r w:rsidRPr="00FF41A9">
          <w:rPr>
            <w:rFonts w:ascii="Calibri" w:hAnsi="Calibri"/>
            <w:sz w:val="16"/>
          </w:rPr>
          <w:instrText>PAGE   \* MERGEFORMAT</w:instrText>
        </w:r>
        <w:r w:rsidRPr="00FF41A9">
          <w:rPr>
            <w:rFonts w:ascii="Calibri" w:hAnsi="Calibri"/>
            <w:sz w:val="16"/>
          </w:rPr>
          <w:fldChar w:fldCharType="separate"/>
        </w:r>
        <w:r w:rsidR="001C54AF">
          <w:rPr>
            <w:rFonts w:ascii="Calibri" w:hAnsi="Calibri"/>
            <w:noProof/>
            <w:sz w:val="16"/>
          </w:rPr>
          <w:t>3</w:t>
        </w:r>
        <w:r w:rsidRPr="00FF41A9">
          <w:rPr>
            <w:rFonts w:ascii="Calibri" w:hAnsi="Calibri"/>
            <w:sz w:val="16"/>
          </w:rPr>
          <w:fldChar w:fldCharType="end"/>
        </w:r>
      </w:p>
    </w:sdtContent>
  </w:sdt>
  <w:p w14:paraId="3BA6A81C" w14:textId="64AC326C" w:rsidR="00FF41A9" w:rsidRDefault="00C95FC8" w:rsidP="00C95FC8">
    <w:pPr>
      <w:pStyle w:val="Pidipagina"/>
      <w:jc w:val="center"/>
    </w:pPr>
    <w:r>
      <w:rPr>
        <w:noProof/>
      </w:rPr>
      <w:drawing>
        <wp:inline distT="0" distB="0" distL="0" distR="0" wp14:anchorId="036877DF" wp14:editId="21B2919C">
          <wp:extent cx="1762125" cy="392264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305" cy="40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C1AE9" w14:textId="77777777" w:rsidR="00A53CD8" w:rsidRDefault="00A53CD8"/>
  <w:p w14:paraId="30F0FCDD" w14:textId="77777777" w:rsidR="00A53CD8" w:rsidRDefault="00A53C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10129" w14:textId="77777777" w:rsidR="005F1EC3" w:rsidRDefault="005F1EC3" w:rsidP="00FF41A9">
      <w:r>
        <w:separator/>
      </w:r>
    </w:p>
  </w:footnote>
  <w:footnote w:type="continuationSeparator" w:id="0">
    <w:p w14:paraId="5D4DDB31" w14:textId="77777777" w:rsidR="005F1EC3" w:rsidRDefault="005F1EC3" w:rsidP="00FF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AD264" w14:textId="77777777" w:rsidR="00F64872" w:rsidRPr="00C95FC8" w:rsidRDefault="00F64872" w:rsidP="00313249">
    <w:pPr>
      <w:pStyle w:val="Paragrafoelenco"/>
      <w:tabs>
        <w:tab w:val="left" w:pos="0"/>
      </w:tabs>
      <w:ind w:right="1423"/>
      <w:jc w:val="center"/>
      <w:rPr>
        <w:rFonts w:asciiTheme="minorHAnsi" w:hAnsiTheme="minorHAnsi"/>
        <w:b/>
        <w:iCs/>
        <w:color w:val="365F91" w:themeColor="accent1" w:themeShade="BF"/>
        <w:sz w:val="32"/>
        <w:szCs w:val="28"/>
      </w:rPr>
    </w:pPr>
    <w:r w:rsidRPr="00C95FC8">
      <w:rPr>
        <w:rFonts w:asciiTheme="minorHAnsi" w:hAnsiTheme="minorHAnsi"/>
        <w:b/>
        <w:iCs/>
        <w:color w:val="365F91" w:themeColor="accent1" w:themeShade="BF"/>
        <w:sz w:val="32"/>
        <w:szCs w:val="28"/>
      </w:rPr>
      <w:t>PRESTAZIONI DI CONSULENZA PSICOLOGICA</w:t>
    </w:r>
  </w:p>
  <w:p w14:paraId="6CD612C1" w14:textId="77777777" w:rsidR="00313249" w:rsidRPr="00C95FC8" w:rsidRDefault="00F64872" w:rsidP="00313249">
    <w:pPr>
      <w:pStyle w:val="Paragrafoelenco"/>
      <w:tabs>
        <w:tab w:val="left" w:pos="0"/>
      </w:tabs>
      <w:ind w:right="1423"/>
      <w:jc w:val="center"/>
      <w:rPr>
        <w:rFonts w:asciiTheme="minorHAnsi" w:hAnsiTheme="minorHAnsi"/>
        <w:b/>
        <w:iCs/>
        <w:color w:val="365F91" w:themeColor="accent1" w:themeShade="BF"/>
        <w:sz w:val="28"/>
        <w:szCs w:val="28"/>
      </w:rPr>
    </w:pPr>
    <w:r w:rsidRPr="00C95FC8">
      <w:rPr>
        <w:rFonts w:asciiTheme="minorHAnsi" w:hAnsiTheme="minorHAnsi"/>
        <w:b/>
        <w:iCs/>
        <w:color w:val="365F91" w:themeColor="accent1" w:themeShade="BF"/>
        <w:sz w:val="32"/>
        <w:szCs w:val="28"/>
      </w:rPr>
      <w:t>EROGATE IN FORMA DIRETTA</w:t>
    </w:r>
  </w:p>
  <w:p w14:paraId="6B9A5A71" w14:textId="47A855BF" w:rsidR="00313249" w:rsidRPr="00C95FC8" w:rsidRDefault="00C95FC8" w:rsidP="00313249">
    <w:pPr>
      <w:pStyle w:val="Paragrafoelenco"/>
      <w:tabs>
        <w:tab w:val="left" w:pos="0"/>
      </w:tabs>
      <w:ind w:right="1423"/>
      <w:jc w:val="center"/>
      <w:rPr>
        <w:rFonts w:asciiTheme="minorHAnsi" w:hAnsiTheme="minorHAnsi"/>
        <w:b/>
        <w:iCs/>
        <w:color w:val="365F91" w:themeColor="accent1" w:themeShade="BF"/>
        <w:sz w:val="28"/>
        <w:szCs w:val="28"/>
      </w:rPr>
    </w:pPr>
    <w:r w:rsidRPr="00C95FC8">
      <w:rPr>
        <w:rFonts w:asciiTheme="minorHAnsi" w:hAnsiTheme="minorHAnsi"/>
        <w:b/>
        <w:iCs/>
        <w:color w:val="365F91" w:themeColor="accent1" w:themeShade="BF"/>
      </w:rPr>
      <w:t xml:space="preserve">Nuovo </w:t>
    </w:r>
    <w:r w:rsidR="00F64872" w:rsidRPr="00C95FC8">
      <w:rPr>
        <w:rFonts w:asciiTheme="minorHAnsi" w:hAnsiTheme="minorHAnsi"/>
        <w:b/>
        <w:iCs/>
        <w:color w:val="365F91" w:themeColor="accent1" w:themeShade="BF"/>
      </w:rPr>
      <w:t>Progetto “</w:t>
    </w:r>
    <w:proofErr w:type="spellStart"/>
    <w:r w:rsidR="00F64872" w:rsidRPr="00C95FC8">
      <w:rPr>
        <w:rFonts w:asciiTheme="minorHAnsi" w:hAnsiTheme="minorHAnsi"/>
        <w:b/>
        <w:iCs/>
        <w:color w:val="365F91" w:themeColor="accent1" w:themeShade="BF"/>
      </w:rPr>
      <w:t>BenEssere</w:t>
    </w:r>
    <w:proofErr w:type="spellEnd"/>
    <w:r w:rsidR="00F64872" w:rsidRPr="00C95FC8">
      <w:rPr>
        <w:rFonts w:asciiTheme="minorHAnsi" w:hAnsiTheme="minorHAnsi"/>
        <w:b/>
        <w:iCs/>
        <w:color w:val="365F91" w:themeColor="accent1" w:themeShade="BF"/>
      </w:rPr>
      <w:t xml:space="preserve"> in famiglia”</w:t>
    </w:r>
  </w:p>
  <w:p w14:paraId="1B8C8349" w14:textId="150AD1E7" w:rsidR="00A53CD8" w:rsidRPr="00C95FC8" w:rsidRDefault="00F64872" w:rsidP="00313249">
    <w:pPr>
      <w:pStyle w:val="Paragrafoelenco"/>
      <w:tabs>
        <w:tab w:val="left" w:pos="0"/>
      </w:tabs>
      <w:ind w:right="1423"/>
      <w:jc w:val="center"/>
      <w:rPr>
        <w:rFonts w:asciiTheme="minorHAnsi" w:hAnsiTheme="minorHAnsi"/>
        <w:b/>
        <w:iCs/>
        <w:color w:val="365F91" w:themeColor="accent1" w:themeShade="BF"/>
        <w:sz w:val="28"/>
        <w:szCs w:val="28"/>
      </w:rPr>
    </w:pPr>
    <w:r w:rsidRPr="00C95FC8">
      <w:rPr>
        <w:rFonts w:asciiTheme="minorHAnsi" w:hAnsiTheme="minorHAnsi"/>
        <w:b/>
        <w:iCs/>
        <w:color w:val="365F91" w:themeColor="accent1" w:themeShade="BF"/>
      </w:rPr>
      <w:t>in vigore dal 1</w:t>
    </w:r>
    <w:r w:rsidR="00AB19EF" w:rsidRPr="00C95FC8">
      <w:rPr>
        <w:rFonts w:asciiTheme="minorHAnsi" w:hAnsiTheme="minorHAnsi"/>
        <w:b/>
        <w:iCs/>
        <w:color w:val="365F91" w:themeColor="accent1" w:themeShade="BF"/>
      </w:rPr>
      <w:t>.</w:t>
    </w:r>
    <w:r w:rsidR="00C95FC8" w:rsidRPr="00C95FC8">
      <w:rPr>
        <w:rFonts w:asciiTheme="minorHAnsi" w:hAnsiTheme="minorHAnsi"/>
        <w:b/>
        <w:iCs/>
        <w:color w:val="365F91" w:themeColor="accent1" w:themeShade="BF"/>
      </w:rPr>
      <w:t>5</w:t>
    </w:r>
    <w:r w:rsidR="00AB19EF" w:rsidRPr="00C95FC8">
      <w:rPr>
        <w:rFonts w:asciiTheme="minorHAnsi" w:hAnsiTheme="minorHAnsi"/>
        <w:b/>
        <w:iCs/>
        <w:color w:val="365F91" w:themeColor="accent1" w:themeShade="BF"/>
      </w:rPr>
      <w:t>.</w:t>
    </w:r>
    <w:r w:rsidR="00270AEC" w:rsidRPr="00C95FC8">
      <w:rPr>
        <w:rFonts w:asciiTheme="minorHAnsi" w:hAnsiTheme="minorHAnsi"/>
        <w:b/>
        <w:iCs/>
        <w:color w:val="365F91" w:themeColor="accent1" w:themeShade="BF"/>
      </w:rPr>
      <w:t>20</w:t>
    </w:r>
    <w:r w:rsidR="00C95FC8" w:rsidRPr="00C95FC8">
      <w:rPr>
        <w:rFonts w:asciiTheme="minorHAnsi" w:hAnsiTheme="minorHAnsi"/>
        <w:b/>
        <w:iCs/>
        <w:color w:val="365F91" w:themeColor="accent1" w:themeShade="BF"/>
      </w:rPr>
      <w:t>20</w:t>
    </w:r>
    <w:r w:rsidR="00313249" w:rsidRPr="00C95FC8">
      <w:rPr>
        <w:rFonts w:asciiTheme="minorHAnsi" w:hAnsiTheme="minorHAnsi"/>
        <w:b/>
        <w:iCs/>
        <w:color w:val="365F91" w:themeColor="accent1" w:themeShade="BF"/>
      </w:rPr>
      <w:t xml:space="preserve"> al </w:t>
    </w:r>
    <w:r w:rsidR="00C95FC8" w:rsidRPr="00C95FC8">
      <w:rPr>
        <w:rFonts w:asciiTheme="minorHAnsi" w:hAnsiTheme="minorHAnsi"/>
        <w:b/>
        <w:iCs/>
        <w:color w:val="365F91" w:themeColor="accent1" w:themeShade="BF"/>
      </w:rPr>
      <w:t>30</w:t>
    </w:r>
    <w:r w:rsidR="00313249" w:rsidRPr="00C95FC8">
      <w:rPr>
        <w:rFonts w:asciiTheme="minorHAnsi" w:hAnsiTheme="minorHAnsi"/>
        <w:b/>
        <w:iCs/>
        <w:color w:val="365F91" w:themeColor="accent1" w:themeShade="BF"/>
      </w:rPr>
      <w:t>.</w:t>
    </w:r>
    <w:r w:rsidR="00C95FC8" w:rsidRPr="00C95FC8">
      <w:rPr>
        <w:rFonts w:asciiTheme="minorHAnsi" w:hAnsiTheme="minorHAnsi"/>
        <w:b/>
        <w:iCs/>
        <w:color w:val="365F91" w:themeColor="accent1" w:themeShade="BF"/>
      </w:rPr>
      <w:t>4</w:t>
    </w:r>
    <w:r w:rsidR="00313249" w:rsidRPr="00C95FC8">
      <w:rPr>
        <w:rFonts w:asciiTheme="minorHAnsi" w:hAnsiTheme="minorHAnsi"/>
        <w:b/>
        <w:iCs/>
        <w:color w:val="365F91" w:themeColor="accent1" w:themeShade="BF"/>
      </w:rPr>
      <w:t>.202</w:t>
    </w:r>
    <w:r w:rsidR="00C95FC8" w:rsidRPr="00C95FC8">
      <w:rPr>
        <w:rFonts w:asciiTheme="minorHAnsi" w:hAnsiTheme="minorHAnsi"/>
        <w:b/>
        <w:iCs/>
        <w:color w:val="365F91" w:themeColor="accent1" w:themeShade="BF"/>
      </w:rPr>
      <w:t>1</w:t>
    </w:r>
  </w:p>
  <w:p w14:paraId="78954016" w14:textId="77777777" w:rsidR="00A53CD8" w:rsidRDefault="00A53C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BF0"/>
    <w:multiLevelType w:val="hybridMultilevel"/>
    <w:tmpl w:val="3F2256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57125E"/>
    <w:multiLevelType w:val="hybridMultilevel"/>
    <w:tmpl w:val="8F7ACDE4"/>
    <w:lvl w:ilvl="0" w:tplc="03E01B0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3255"/>
    <w:multiLevelType w:val="hybridMultilevel"/>
    <w:tmpl w:val="59B87C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5301"/>
    <w:multiLevelType w:val="hybridMultilevel"/>
    <w:tmpl w:val="0D5273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B53389"/>
    <w:multiLevelType w:val="hybridMultilevel"/>
    <w:tmpl w:val="B4A0E8EA"/>
    <w:lvl w:ilvl="0" w:tplc="82D810BE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77FF6"/>
    <w:multiLevelType w:val="hybridMultilevel"/>
    <w:tmpl w:val="CFB60C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81F13"/>
    <w:multiLevelType w:val="hybridMultilevel"/>
    <w:tmpl w:val="88F47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850BD"/>
    <w:multiLevelType w:val="hybridMultilevel"/>
    <w:tmpl w:val="59848A00"/>
    <w:lvl w:ilvl="0" w:tplc="03E01B0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DB2ACE"/>
    <w:multiLevelType w:val="hybridMultilevel"/>
    <w:tmpl w:val="62467F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E6FD7"/>
    <w:multiLevelType w:val="hybridMultilevel"/>
    <w:tmpl w:val="36BACB10"/>
    <w:lvl w:ilvl="0" w:tplc="D382A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D7F8B"/>
    <w:multiLevelType w:val="hybridMultilevel"/>
    <w:tmpl w:val="10DA01D2"/>
    <w:lvl w:ilvl="0" w:tplc="BEEE2F6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8C00D8B"/>
    <w:multiLevelType w:val="hybridMultilevel"/>
    <w:tmpl w:val="2334F91A"/>
    <w:lvl w:ilvl="0" w:tplc="145C6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E419CE"/>
    <w:multiLevelType w:val="hybridMultilevel"/>
    <w:tmpl w:val="34F4D6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F5"/>
    <w:rsid w:val="000460A3"/>
    <w:rsid w:val="000656DB"/>
    <w:rsid w:val="00082280"/>
    <w:rsid w:val="000B6428"/>
    <w:rsid w:val="00101D8A"/>
    <w:rsid w:val="00102E19"/>
    <w:rsid w:val="00155132"/>
    <w:rsid w:val="001760C1"/>
    <w:rsid w:val="00190DEF"/>
    <w:rsid w:val="001C54AF"/>
    <w:rsid w:val="001D3386"/>
    <w:rsid w:val="00270AEC"/>
    <w:rsid w:val="002C4857"/>
    <w:rsid w:val="00313249"/>
    <w:rsid w:val="0036169A"/>
    <w:rsid w:val="003A6AD8"/>
    <w:rsid w:val="003C679E"/>
    <w:rsid w:val="004137AD"/>
    <w:rsid w:val="004443C7"/>
    <w:rsid w:val="004723ED"/>
    <w:rsid w:val="00485312"/>
    <w:rsid w:val="0052189F"/>
    <w:rsid w:val="00531FD8"/>
    <w:rsid w:val="00594335"/>
    <w:rsid w:val="005A63D8"/>
    <w:rsid w:val="005F1EC3"/>
    <w:rsid w:val="00604403"/>
    <w:rsid w:val="006C7F38"/>
    <w:rsid w:val="006D222C"/>
    <w:rsid w:val="00701B76"/>
    <w:rsid w:val="007043A1"/>
    <w:rsid w:val="0073087A"/>
    <w:rsid w:val="007571F5"/>
    <w:rsid w:val="00761131"/>
    <w:rsid w:val="007E2CC2"/>
    <w:rsid w:val="009F3855"/>
    <w:rsid w:val="00A00A58"/>
    <w:rsid w:val="00A46279"/>
    <w:rsid w:val="00A53CD8"/>
    <w:rsid w:val="00A7596A"/>
    <w:rsid w:val="00A91994"/>
    <w:rsid w:val="00A970F7"/>
    <w:rsid w:val="00AB19EF"/>
    <w:rsid w:val="00AC1A2F"/>
    <w:rsid w:val="00B03E45"/>
    <w:rsid w:val="00B669A9"/>
    <w:rsid w:val="00B73F04"/>
    <w:rsid w:val="00B841D4"/>
    <w:rsid w:val="00BB7E61"/>
    <w:rsid w:val="00BE16E8"/>
    <w:rsid w:val="00C95FC8"/>
    <w:rsid w:val="00DC51E4"/>
    <w:rsid w:val="00DF4435"/>
    <w:rsid w:val="00E30040"/>
    <w:rsid w:val="00E66F3B"/>
    <w:rsid w:val="00EE12CD"/>
    <w:rsid w:val="00F34FC6"/>
    <w:rsid w:val="00F43CE8"/>
    <w:rsid w:val="00F64872"/>
    <w:rsid w:val="00F70E8B"/>
    <w:rsid w:val="00FE1E79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CE394"/>
  <w15:docId w15:val="{2316BF7B-FF3C-4D9E-A4CD-E4FE4E7F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1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1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1A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F41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1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F41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1A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760C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76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p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De Gregorio</dc:creator>
  <cp:lastModifiedBy>Luca De Gregorio</cp:lastModifiedBy>
  <cp:revision>2</cp:revision>
  <cp:lastPrinted>2019-02-28T11:34:00Z</cp:lastPrinted>
  <dcterms:created xsi:type="dcterms:W3CDTF">2020-04-30T12:49:00Z</dcterms:created>
  <dcterms:modified xsi:type="dcterms:W3CDTF">2020-04-30T12:49:00Z</dcterms:modified>
</cp:coreProperties>
</file>